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F42" w14:textId="77777777" w:rsidR="00317D72" w:rsidRDefault="00317D72" w:rsidP="00C6155E">
      <w:pPr>
        <w:jc w:val="both"/>
        <w:rPr>
          <w:rFonts w:ascii="Arial" w:hAnsi="Arial" w:cs="Arial"/>
        </w:rPr>
      </w:pPr>
    </w:p>
    <w:sdt>
      <w:sdtPr>
        <w:rPr>
          <w:rFonts w:ascii="Arial" w:hAnsi="Arial" w:cs="Arial"/>
        </w:rPr>
        <w:id w:val="1764426078"/>
        <w:docPartObj>
          <w:docPartGallery w:val="Cover Pages"/>
          <w:docPartUnique/>
        </w:docPartObj>
      </w:sdtPr>
      <w:sdtContent>
        <w:p w14:paraId="1C87F3B6" w14:textId="11D95AD4" w:rsidR="00C6155E" w:rsidRPr="007E0ED2" w:rsidRDefault="00C6155E" w:rsidP="00C6155E">
          <w:pPr>
            <w:jc w:val="both"/>
            <w:rPr>
              <w:rFonts w:ascii="Arial" w:hAnsi="Arial" w:cs="Arial"/>
            </w:rPr>
          </w:pPr>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inline distT="0" distB="0" distL="0" distR="0" wp14:anchorId="20252922" wp14:editId="366A475A">
                    <wp:extent cx="4732655" cy="3304903"/>
                    <wp:effectExtent l="0" t="0" r="0" b="0"/>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59975005" w14:textId="40D06ED2" w:rsidR="005A6DF4" w:rsidRPr="000F35C9" w:rsidRDefault="008550C7"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 xml:space="preserve">Meddygfa </w:t>
                                </w:r>
                                <w:proofErr w:type="spellStart"/>
                                <w:r>
                                  <w:rPr>
                                    <w:rFonts w:asciiTheme="majorHAnsi" w:hAnsiTheme="majorHAnsi" w:cstheme="majorHAnsi"/>
                                    <w:color w:val="663588"/>
                                    <w:spacing w:val="20"/>
                                    <w:sz w:val="52"/>
                                    <w:szCs w:val="52"/>
                                  </w:rPr>
                                  <w:t>Penbryn</w:t>
                                </w:r>
                                <w:proofErr w:type="spellEnd"/>
                                <w:r>
                                  <w:rPr>
                                    <w:rFonts w:asciiTheme="majorHAnsi" w:hAnsiTheme="majorHAnsi" w:cstheme="majorHAnsi"/>
                                    <w:color w:val="663588"/>
                                    <w:spacing w:val="20"/>
                                    <w:sz w:val="52"/>
                                    <w:szCs w:val="52"/>
                                  </w:rPr>
                                  <w:t xml:space="preserve"> Surgery </w:t>
                                </w:r>
                                <w:proofErr w:type="spellStart"/>
                                <w:r>
                                  <w:rPr>
                                    <w:rFonts w:asciiTheme="majorHAnsi" w:hAnsiTheme="majorHAnsi" w:cstheme="majorHAnsi"/>
                                    <w:color w:val="663588"/>
                                    <w:spacing w:val="20"/>
                                    <w:sz w:val="52"/>
                                    <w:szCs w:val="52"/>
                                  </w:rPr>
                                  <w:t>Dwyran</w:t>
                                </w:r>
                                <w:proofErr w:type="spellEnd"/>
                                <w:r>
                                  <w:rPr>
                                    <w:rFonts w:asciiTheme="majorHAnsi" w:hAnsiTheme="majorHAnsi" w:cstheme="majorHAnsi"/>
                                    <w:color w:val="663588"/>
                                    <w:spacing w:val="20"/>
                                    <w:sz w:val="52"/>
                                    <w:szCs w:val="52"/>
                                  </w:rPr>
                                  <w:t xml:space="preserve"> &amp; Llanfair Health Centre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252922" id="_x0000_t202" coordsize="21600,21600" o:spt="202" path="m,l,21600r21600,l21600,xe">
                    <v:stroke joinstyle="miter"/>
                    <v:path gradientshapeok="t" o:connecttype="rect"/>
                  </v:shapetype>
                  <v:shape id="Text Box 1" o:spid="_x0000_s1026" type="#_x0000_t202" style="width:372.65pt;height:2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59975005" w14:textId="40D06ED2" w:rsidR="005A6DF4" w:rsidRPr="000F35C9" w:rsidRDefault="008550C7"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 xml:space="preserve">Meddygfa </w:t>
                          </w:r>
                          <w:proofErr w:type="spellStart"/>
                          <w:r>
                            <w:rPr>
                              <w:rFonts w:asciiTheme="majorHAnsi" w:hAnsiTheme="majorHAnsi" w:cstheme="majorHAnsi"/>
                              <w:color w:val="663588"/>
                              <w:spacing w:val="20"/>
                              <w:sz w:val="52"/>
                              <w:szCs w:val="52"/>
                            </w:rPr>
                            <w:t>Penbryn</w:t>
                          </w:r>
                          <w:proofErr w:type="spellEnd"/>
                          <w:r>
                            <w:rPr>
                              <w:rFonts w:asciiTheme="majorHAnsi" w:hAnsiTheme="majorHAnsi" w:cstheme="majorHAnsi"/>
                              <w:color w:val="663588"/>
                              <w:spacing w:val="20"/>
                              <w:sz w:val="52"/>
                              <w:szCs w:val="52"/>
                            </w:rPr>
                            <w:t xml:space="preserve"> Surgery </w:t>
                          </w:r>
                          <w:proofErr w:type="spellStart"/>
                          <w:r>
                            <w:rPr>
                              <w:rFonts w:asciiTheme="majorHAnsi" w:hAnsiTheme="majorHAnsi" w:cstheme="majorHAnsi"/>
                              <w:color w:val="663588"/>
                              <w:spacing w:val="20"/>
                              <w:sz w:val="52"/>
                              <w:szCs w:val="52"/>
                            </w:rPr>
                            <w:t>Dwyran</w:t>
                          </w:r>
                          <w:proofErr w:type="spellEnd"/>
                          <w:r>
                            <w:rPr>
                              <w:rFonts w:asciiTheme="majorHAnsi" w:hAnsiTheme="majorHAnsi" w:cstheme="majorHAnsi"/>
                              <w:color w:val="663588"/>
                              <w:spacing w:val="20"/>
                              <w:sz w:val="52"/>
                              <w:szCs w:val="52"/>
                            </w:rPr>
                            <w:t xml:space="preserve"> &amp; Llanfair Health Centre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v:textbox>
                    <w10:anchorlock/>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2A8C5EB2" w14:textId="20C5348F" w:rsidR="007E0ED2" w:rsidRPr="005A6DF4" w:rsidRDefault="007E0ED2" w:rsidP="005A6DF4">
      <w:pPr>
        <w:jc w:val="both"/>
        <w:rPr>
          <w:rFonts w:ascii="Arial" w:hAnsi="Arial" w:cs="Arial"/>
        </w:rPr>
      </w:pPr>
      <w:r w:rsidRPr="00DD68C3">
        <w:rPr>
          <w:b/>
          <w:bCs/>
          <w:color w:val="323E4F" w:themeColor="text2" w:themeShade="BF"/>
          <w:sz w:val="28"/>
          <w:szCs w:val="28"/>
        </w:rPr>
        <w:t>Introduction</w:t>
      </w:r>
    </w:p>
    <w:p w14:paraId="07EB79E9" w14:textId="2F8BE421" w:rsidR="00AB2F07" w:rsidRPr="0039392B" w:rsidRDefault="007E0ED2" w:rsidP="64C0184B">
      <w:pPr>
        <w:spacing w:after="240" w:line="240" w:lineRule="auto"/>
        <w:jc w:val="both"/>
        <w:rPr>
          <w:color w:val="323E4F" w:themeColor="text2" w:themeShade="BF"/>
          <w:sz w:val="24"/>
          <w:szCs w:val="24"/>
        </w:rPr>
      </w:pPr>
      <w:r w:rsidRPr="64C0184B">
        <w:rPr>
          <w:color w:val="323E4F" w:themeColor="text2" w:themeShade="BF"/>
          <w:sz w:val="24"/>
          <w:szCs w:val="24"/>
        </w:rPr>
        <w:t xml:space="preserve">This example publication scheme has been created to </w:t>
      </w:r>
      <w:r w:rsidR="001B5C75" w:rsidRPr="64C0184B">
        <w:rPr>
          <w:color w:val="323E4F" w:themeColor="text2" w:themeShade="BF"/>
          <w:sz w:val="24"/>
          <w:szCs w:val="24"/>
        </w:rPr>
        <w:t>outline</w:t>
      </w:r>
      <w:r w:rsidRPr="64C0184B">
        <w:rPr>
          <w:color w:val="323E4F" w:themeColor="text2" w:themeShade="BF"/>
          <w:sz w:val="24"/>
          <w:szCs w:val="24"/>
        </w:rPr>
        <w:t xml:space="preserve"> the </w:t>
      </w:r>
      <w:r w:rsidR="001B4051" w:rsidRPr="64C0184B">
        <w:rPr>
          <w:color w:val="323E4F" w:themeColor="text2" w:themeShade="BF"/>
          <w:sz w:val="24"/>
          <w:szCs w:val="24"/>
        </w:rPr>
        <w:t xml:space="preserve">types </w:t>
      </w:r>
      <w:r w:rsidRPr="64C0184B">
        <w:rPr>
          <w:color w:val="323E4F" w:themeColor="text2" w:themeShade="BF"/>
          <w:sz w:val="24"/>
          <w:szCs w:val="24"/>
        </w:rPr>
        <w:t xml:space="preserve">of information that </w:t>
      </w:r>
      <w:r w:rsidR="001B5C75" w:rsidRPr="64C0184B">
        <w:rPr>
          <w:color w:val="323E4F" w:themeColor="text2" w:themeShade="BF"/>
          <w:sz w:val="24"/>
          <w:szCs w:val="24"/>
        </w:rPr>
        <w:t xml:space="preserve">the Practice is </w:t>
      </w:r>
      <w:r w:rsidRPr="64C0184B">
        <w:rPr>
          <w:color w:val="323E4F" w:themeColor="text2" w:themeShade="BF"/>
          <w:sz w:val="24"/>
          <w:szCs w:val="24"/>
        </w:rPr>
        <w:t>expected to publish.</w:t>
      </w:r>
      <w:r w:rsidR="4604E7FE" w:rsidRPr="64C0184B">
        <w:rPr>
          <w:color w:val="323E4F" w:themeColor="text2" w:themeShade="BF"/>
          <w:sz w:val="24"/>
          <w:szCs w:val="24"/>
        </w:rPr>
        <w:t xml:space="preserve"> The scheme </w:t>
      </w:r>
      <w:r w:rsidR="4604E7FE" w:rsidRPr="64C0184B">
        <w:rPr>
          <w:rFonts w:ascii="Calibri" w:eastAsia="Calibri" w:hAnsi="Calibri" w:cs="Calibri"/>
          <w:color w:val="323E4F" w:themeColor="text2" w:themeShade="BF"/>
          <w:sz w:val="24"/>
          <w:szCs w:val="24"/>
        </w:rPr>
        <w:t>commits [INSERT PRACTICE NAME] to make information available to the public as part of its normal business activities. It allows the practice to be open and transparent, making information</w:t>
      </w:r>
      <w:r w:rsidR="2785ABA2" w:rsidRPr="64C0184B">
        <w:rPr>
          <w:rFonts w:ascii="Calibri" w:eastAsia="Calibri" w:hAnsi="Calibri" w:cs="Calibri"/>
          <w:color w:val="323E4F" w:themeColor="text2" w:themeShade="BF"/>
          <w:sz w:val="24"/>
          <w:szCs w:val="24"/>
        </w:rPr>
        <w:t xml:space="preserve"> under </w:t>
      </w:r>
      <w:r w:rsidR="2785ABA2" w:rsidRPr="64C0184B">
        <w:rPr>
          <w:color w:val="323E4F" w:themeColor="text2" w:themeShade="BF"/>
          <w:sz w:val="24"/>
          <w:szCs w:val="24"/>
        </w:rPr>
        <w:t>Freedom of Information Act 2000</w:t>
      </w:r>
      <w:r w:rsidR="2785ABA2" w:rsidRPr="64C0184B">
        <w:rPr>
          <w:rFonts w:ascii="Calibri" w:eastAsia="Calibri" w:hAnsi="Calibri" w:cs="Calibri"/>
          <w:color w:val="323E4F" w:themeColor="text2" w:themeShade="BF"/>
          <w:sz w:val="24"/>
          <w:szCs w:val="24"/>
        </w:rPr>
        <w:t xml:space="preserve"> and environmental information</w:t>
      </w:r>
      <w:r w:rsidR="4604E7FE" w:rsidRPr="64C0184B">
        <w:rPr>
          <w:rFonts w:ascii="Calibri" w:eastAsia="Calibri" w:hAnsi="Calibri" w:cs="Calibri"/>
          <w:color w:val="323E4F" w:themeColor="text2" w:themeShade="BF"/>
          <w:sz w:val="24"/>
          <w:szCs w:val="24"/>
        </w:rPr>
        <w:t xml:space="preserve"> easily and routinely available.</w:t>
      </w:r>
      <w:r w:rsidR="1CA0B2A5" w:rsidRPr="64C0184B">
        <w:rPr>
          <w:rFonts w:ascii="Calibri" w:eastAsia="Calibri" w:hAnsi="Calibri" w:cs="Calibri"/>
          <w:color w:val="323E4F" w:themeColor="text2" w:themeShade="BF"/>
          <w:sz w:val="24"/>
          <w:szCs w:val="24"/>
        </w:rPr>
        <w:t xml:space="preserve"> By incorporating environmental information into your publication scheme such as policies, plans and procedures relating to the environment, reports on the state of the environment or risk assessments the practice holds, you will also meet your responsibilities to proactively publish environmental information under the Environmental Information Regulations (EIR).</w:t>
      </w:r>
      <w:r w:rsidRPr="64C0184B">
        <w:rPr>
          <w:color w:val="323E4F" w:themeColor="text2" w:themeShade="BF"/>
          <w:sz w:val="20"/>
          <w:szCs w:val="20"/>
        </w:rPr>
        <w:t xml:space="preserve"> </w:t>
      </w:r>
      <w:r w:rsidR="004B005C" w:rsidRPr="64C0184B">
        <w:rPr>
          <w:color w:val="323E4F" w:themeColor="text2" w:themeShade="BF"/>
          <w:sz w:val="24"/>
          <w:szCs w:val="24"/>
        </w:rPr>
        <w:t>The example is based upon the ICO model publication scheme</w:t>
      </w:r>
      <w:r w:rsidR="006D728E" w:rsidRPr="64C0184B">
        <w:rPr>
          <w:color w:val="323E4F" w:themeColor="text2" w:themeShade="BF"/>
          <w:sz w:val="24"/>
          <w:szCs w:val="24"/>
        </w:rPr>
        <w:t xml:space="preserve"> and is broken down into</w:t>
      </w:r>
      <w:r w:rsidR="004B005C" w:rsidRPr="64C0184B">
        <w:rPr>
          <w:color w:val="323E4F" w:themeColor="text2" w:themeShade="BF"/>
          <w:sz w:val="24"/>
          <w:szCs w:val="24"/>
        </w:rPr>
        <w:t xml:space="preserve"> </w:t>
      </w:r>
      <w:r w:rsidR="006D728E" w:rsidRPr="64C0184B">
        <w:rPr>
          <w:color w:val="323E4F" w:themeColor="text2" w:themeShade="BF"/>
          <w:sz w:val="24"/>
          <w:szCs w:val="24"/>
        </w:rPr>
        <w:t xml:space="preserve">the </w:t>
      </w:r>
      <w:r w:rsidRPr="64C0184B">
        <w:rPr>
          <w:color w:val="323E4F" w:themeColor="text2" w:themeShade="BF"/>
          <w:sz w:val="24"/>
          <w:szCs w:val="24"/>
        </w:rPr>
        <w:t xml:space="preserve">classes of information </w:t>
      </w:r>
      <w:r w:rsidR="00EC0305" w:rsidRPr="64C0184B">
        <w:rPr>
          <w:color w:val="323E4F" w:themeColor="text2" w:themeShade="BF"/>
          <w:sz w:val="24"/>
          <w:szCs w:val="24"/>
        </w:rPr>
        <w:t>required under the Freedom of Information Act 2000</w:t>
      </w:r>
      <w:r w:rsidRPr="64C0184B">
        <w:rPr>
          <w:color w:val="323E4F" w:themeColor="text2" w:themeShade="BF"/>
          <w:sz w:val="24"/>
          <w:szCs w:val="24"/>
        </w:rPr>
        <w:t xml:space="preserve">. It </w:t>
      </w:r>
      <w:r w:rsidR="001B4051" w:rsidRPr="64C0184B">
        <w:rPr>
          <w:color w:val="323E4F" w:themeColor="text2" w:themeShade="BF"/>
          <w:sz w:val="24"/>
          <w:szCs w:val="24"/>
        </w:rPr>
        <w:t>is recommended that this is</w:t>
      </w:r>
      <w:r w:rsidRPr="64C0184B">
        <w:rPr>
          <w:color w:val="323E4F" w:themeColor="text2" w:themeShade="BF"/>
          <w:sz w:val="24"/>
          <w:szCs w:val="24"/>
        </w:rPr>
        <w:t xml:space="preserve"> laid out </w:t>
      </w:r>
      <w:r w:rsidR="00825581" w:rsidRPr="64C0184B">
        <w:rPr>
          <w:color w:val="323E4F" w:themeColor="text2" w:themeShade="BF"/>
          <w:sz w:val="24"/>
          <w:szCs w:val="24"/>
        </w:rPr>
        <w:t xml:space="preserve">in </w:t>
      </w:r>
      <w:r w:rsidRPr="64C0184B">
        <w:rPr>
          <w:color w:val="323E4F" w:themeColor="text2" w:themeShade="BF"/>
          <w:sz w:val="24"/>
          <w:szCs w:val="24"/>
        </w:rPr>
        <w:t xml:space="preserve">its own section of your Practice’s website, with the </w:t>
      </w:r>
      <w:r w:rsidR="001B4051" w:rsidRPr="64C0184B">
        <w:rPr>
          <w:color w:val="323E4F" w:themeColor="text2" w:themeShade="BF"/>
          <w:sz w:val="24"/>
          <w:szCs w:val="24"/>
        </w:rPr>
        <w:t xml:space="preserve">below </w:t>
      </w:r>
      <w:r w:rsidRPr="64C0184B">
        <w:rPr>
          <w:color w:val="323E4F" w:themeColor="text2" w:themeShade="BF"/>
          <w:sz w:val="24"/>
          <w:szCs w:val="24"/>
        </w:rPr>
        <w:t>headings listed.</w:t>
      </w: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157D86FB"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The </w:t>
      </w:r>
      <w:r w:rsidR="0043254B">
        <w:rPr>
          <w:rFonts w:cstheme="minorHAnsi"/>
          <w:color w:val="323E4F" w:themeColor="text2" w:themeShade="BF"/>
          <w:sz w:val="24"/>
          <w:szCs w:val="24"/>
          <w:shd w:val="clear" w:color="auto" w:fill="FFFFFF"/>
        </w:rPr>
        <w:t xml:space="preserve">Meddygfa </w:t>
      </w:r>
      <w:proofErr w:type="spellStart"/>
      <w:r w:rsidR="0043254B">
        <w:rPr>
          <w:rFonts w:cstheme="minorHAnsi"/>
          <w:color w:val="323E4F" w:themeColor="text2" w:themeShade="BF"/>
          <w:sz w:val="24"/>
          <w:szCs w:val="24"/>
          <w:shd w:val="clear" w:color="auto" w:fill="FFFFFF"/>
        </w:rPr>
        <w:t>Penbryn</w:t>
      </w:r>
      <w:proofErr w:type="spellEnd"/>
      <w:r w:rsidR="0043254B">
        <w:rPr>
          <w:rFonts w:cstheme="minorHAnsi"/>
          <w:color w:val="323E4F" w:themeColor="text2" w:themeShade="BF"/>
          <w:sz w:val="24"/>
          <w:szCs w:val="24"/>
          <w:shd w:val="clear" w:color="auto" w:fill="FFFFFF"/>
        </w:rPr>
        <w:t xml:space="preserve"> Surgery</w:t>
      </w:r>
      <w:r w:rsidRPr="00DD68C3">
        <w:rPr>
          <w:rFonts w:cstheme="minorHAnsi"/>
          <w:color w:val="323E4F" w:themeColor="text2" w:themeShade="BF"/>
          <w:sz w:val="24"/>
          <w:szCs w:val="24"/>
          <w:shd w:val="clear" w:color="auto" w:fill="FFFFFF"/>
        </w:rPr>
        <w:t xml:space="preserve"> 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1" w:tooltip="Who we are and what we do" w:history="1">
        <w:r w:rsidR="009D3554"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at we spend and how we spend it" w:history="1">
        <w:r w:rsidR="009D3554"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are our priorities and how we are doing" w:history="1">
        <w:r w:rsidR="009D3554"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How we make decisions" w:history="1">
        <w:r w:rsidR="009D3554"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Our policies and procedures" w:history="1">
        <w:r w:rsidR="009D3554"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000000"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Register of Members’ Interests" w:history="1">
        <w:r w:rsidR="009D3554"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000000"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7" w:tooltip="Services we offer" w:history="1">
        <w:r w:rsidR="009D3554"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467A9A9B"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43254B">
        <w:rPr>
          <w:rFonts w:cstheme="minorHAnsi"/>
          <w:color w:val="323E4F" w:themeColor="text2" w:themeShade="BF"/>
          <w:sz w:val="24"/>
          <w:szCs w:val="24"/>
          <w:shd w:val="clear" w:color="auto" w:fill="FFFFFF"/>
        </w:rPr>
        <w:t xml:space="preserve">Meddygfa </w:t>
      </w:r>
      <w:proofErr w:type="spellStart"/>
      <w:r w:rsidR="0043254B">
        <w:rPr>
          <w:rFonts w:cstheme="minorHAnsi"/>
          <w:color w:val="323E4F" w:themeColor="text2" w:themeShade="BF"/>
          <w:sz w:val="24"/>
          <w:szCs w:val="24"/>
          <w:shd w:val="clear" w:color="auto" w:fill="FFFFFF"/>
        </w:rPr>
        <w:t>Penbryn</w:t>
      </w:r>
      <w:proofErr w:type="spellEnd"/>
      <w:r w:rsidR="0043254B">
        <w:rPr>
          <w:rFonts w:cstheme="minorHAnsi"/>
          <w:color w:val="323E4F" w:themeColor="text2" w:themeShade="BF"/>
          <w:sz w:val="24"/>
          <w:szCs w:val="24"/>
          <w:shd w:val="clear" w:color="auto" w:fill="FFFFFF"/>
        </w:rPr>
        <w:t xml:space="preserve"> Surgery</w:t>
      </w:r>
      <w:r w:rsidR="0043254B" w:rsidRPr="00DD68C3">
        <w:rPr>
          <w:rFonts w:cstheme="minorHAnsi"/>
          <w:color w:val="323E4F" w:themeColor="text2" w:themeShade="BF"/>
          <w:sz w:val="24"/>
          <w:szCs w:val="24"/>
          <w:shd w:val="clear" w:color="auto" w:fill="FFFFFF"/>
        </w:rPr>
        <w:t xml:space="preserve"> </w:t>
      </w:r>
      <w:r w:rsidR="0038604F" w:rsidRPr="00DD68C3">
        <w:rPr>
          <w:rFonts w:cstheme="minorHAnsi"/>
          <w:color w:val="323E4F" w:themeColor="text2" w:themeShade="BF"/>
          <w:sz w:val="24"/>
          <w:szCs w:val="24"/>
          <w:shd w:val="clear" w:color="auto" w:fill="FFFFFF"/>
        </w:rPr>
        <w:t>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525AA8F4"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 xml:space="preserve">To make a Freedom of Information request, please email contact the practice </w:t>
      </w:r>
      <w:r w:rsidR="0043254B">
        <w:rPr>
          <w:rFonts w:eastAsia="Times New Roman" w:cstheme="minorHAnsi"/>
          <w:color w:val="323E4F" w:themeColor="text2" w:themeShade="BF"/>
          <w:sz w:val="24"/>
          <w:szCs w:val="24"/>
          <w:lang w:eastAsia="en-GB"/>
        </w:rPr>
        <w:t>reception.w94015@wales.nhs.uk</w:t>
      </w:r>
      <w:r w:rsidRPr="00DD68C3">
        <w:rPr>
          <w:rFonts w:eastAsia="Times New Roman" w:cstheme="minorHAnsi"/>
          <w:color w:val="323E4F" w:themeColor="text2" w:themeShade="BF"/>
          <w:sz w:val="24"/>
          <w:szCs w:val="24"/>
          <w:lang w:eastAsia="en-GB"/>
        </w:rPr>
        <w:t xml:space="preserve"> or write to</w:t>
      </w:r>
      <w:r w:rsidR="0039392B">
        <w:rPr>
          <w:rFonts w:eastAsia="Times New Roman" w:cstheme="minorHAnsi"/>
          <w:color w:val="323E4F" w:themeColor="text2" w:themeShade="BF"/>
          <w:sz w:val="24"/>
          <w:szCs w:val="24"/>
          <w:lang w:eastAsia="en-GB"/>
        </w:rPr>
        <w:t>:</w:t>
      </w:r>
    </w:p>
    <w:p w14:paraId="5A18B146" w14:textId="0D5294E7" w:rsidR="0027165E" w:rsidRDefault="0043254B"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Linda West Practice Manager</w:t>
      </w:r>
    </w:p>
    <w:p w14:paraId="5A559666" w14:textId="730FC04C" w:rsidR="0043254B" w:rsidRDefault="0043254B"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 xml:space="preserve">Meddygfa </w:t>
      </w:r>
      <w:proofErr w:type="spellStart"/>
      <w:r>
        <w:rPr>
          <w:rFonts w:eastAsia="Times New Roman" w:cstheme="minorHAnsi"/>
          <w:color w:val="323E4F" w:themeColor="text2" w:themeShade="BF"/>
          <w:sz w:val="24"/>
          <w:szCs w:val="24"/>
          <w:lang w:eastAsia="en-GB"/>
        </w:rPr>
        <w:t>Penbryn</w:t>
      </w:r>
      <w:proofErr w:type="spellEnd"/>
      <w:r>
        <w:rPr>
          <w:rFonts w:eastAsia="Times New Roman" w:cstheme="minorHAnsi"/>
          <w:color w:val="323E4F" w:themeColor="text2" w:themeShade="BF"/>
          <w:sz w:val="24"/>
          <w:szCs w:val="24"/>
          <w:lang w:eastAsia="en-GB"/>
        </w:rPr>
        <w:t xml:space="preserve"> Surgery</w:t>
      </w:r>
    </w:p>
    <w:p w14:paraId="4625FEEF" w14:textId="37A99214" w:rsidR="0043254B" w:rsidRDefault="0043254B" w:rsidP="004554E0">
      <w:pPr>
        <w:spacing w:after="0" w:line="240" w:lineRule="auto"/>
        <w:rPr>
          <w:rFonts w:eastAsia="Times New Roman" w:cstheme="minorHAnsi"/>
          <w:color w:val="323E4F" w:themeColor="text2" w:themeShade="BF"/>
          <w:sz w:val="24"/>
          <w:szCs w:val="24"/>
          <w:lang w:eastAsia="en-GB"/>
        </w:rPr>
      </w:pPr>
      <w:proofErr w:type="spellStart"/>
      <w:r>
        <w:rPr>
          <w:rFonts w:eastAsia="Times New Roman" w:cstheme="minorHAnsi"/>
          <w:color w:val="323E4F" w:themeColor="text2" w:themeShade="BF"/>
          <w:sz w:val="24"/>
          <w:szCs w:val="24"/>
          <w:lang w:eastAsia="en-GB"/>
        </w:rPr>
        <w:t>Dwyran</w:t>
      </w:r>
      <w:proofErr w:type="spellEnd"/>
    </w:p>
    <w:p w14:paraId="1A33344C" w14:textId="6F2527E0" w:rsidR="0043254B" w:rsidRDefault="0043254B"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Llanfairpwll</w:t>
      </w:r>
    </w:p>
    <w:p w14:paraId="30116583" w14:textId="120D5746" w:rsidR="0043254B" w:rsidRDefault="0043254B"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LL61 6YD</w:t>
      </w:r>
    </w:p>
    <w:p w14:paraId="4901D10C" w14:textId="77777777" w:rsidR="0043254B" w:rsidRDefault="0043254B" w:rsidP="004554E0">
      <w:pPr>
        <w:spacing w:after="0" w:line="240" w:lineRule="auto"/>
        <w:rPr>
          <w:rFonts w:eastAsia="Times New Roman"/>
          <w:color w:val="323E4F" w:themeColor="text2" w:themeShade="BF"/>
          <w:lang w:eastAsia="en-GB"/>
        </w:rPr>
      </w:pPr>
    </w:p>
    <w:p w14:paraId="57E295F4" w14:textId="1E07A2AF"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br/>
      </w:r>
      <w:r w:rsidRPr="00DD68C3">
        <w:rPr>
          <w:b/>
          <w:bCs/>
          <w:color w:val="323E4F" w:themeColor="text2" w:themeShade="BF"/>
          <w:sz w:val="28"/>
          <w:szCs w:val="28"/>
        </w:rPr>
        <w:t xml:space="preserve">Who we are and what we </w:t>
      </w:r>
      <w:proofErr w:type="gramStart"/>
      <w:r w:rsidRPr="00DD68C3">
        <w:rPr>
          <w:b/>
          <w:bCs/>
          <w:color w:val="323E4F" w:themeColor="text2" w:themeShade="BF"/>
          <w:sz w:val="28"/>
          <w:szCs w:val="28"/>
        </w:rPr>
        <w:t>do</w:t>
      </w:r>
      <w:proofErr w:type="gramEnd"/>
    </w:p>
    <w:p w14:paraId="7ABAF0D8" w14:textId="6ACDE45E" w:rsidR="007E0ED2" w:rsidRPr="00E034A0" w:rsidRDefault="0043254B" w:rsidP="00DD68C3">
      <w:pPr>
        <w:pStyle w:val="NormalWeb"/>
        <w:numPr>
          <w:ilvl w:val="0"/>
          <w:numId w:val="8"/>
        </w:numPr>
        <w:jc w:val="both"/>
        <w:rPr>
          <w:rFonts w:asciiTheme="minorHAnsi" w:hAnsiTheme="minorHAnsi" w:cstheme="minorHAnsi"/>
          <w:color w:val="323E4F" w:themeColor="text2" w:themeShade="BF"/>
        </w:rPr>
      </w:pPr>
      <w:r w:rsidRPr="00E034A0">
        <w:rPr>
          <w:rFonts w:asciiTheme="minorHAnsi" w:hAnsiTheme="minorHAnsi" w:cstheme="minorHAnsi"/>
          <w:color w:val="323E4F" w:themeColor="text2" w:themeShade="BF"/>
        </w:rPr>
        <w:t xml:space="preserve">Meddygfa </w:t>
      </w:r>
      <w:proofErr w:type="spellStart"/>
      <w:r w:rsidRPr="00E034A0">
        <w:rPr>
          <w:rFonts w:asciiTheme="minorHAnsi" w:hAnsiTheme="minorHAnsi" w:cstheme="minorHAnsi"/>
          <w:color w:val="323E4F" w:themeColor="text2" w:themeShade="BF"/>
        </w:rPr>
        <w:t>Penbryn</w:t>
      </w:r>
      <w:proofErr w:type="spellEnd"/>
      <w:r w:rsidRPr="00E034A0">
        <w:rPr>
          <w:rFonts w:asciiTheme="minorHAnsi" w:hAnsiTheme="minorHAnsi" w:cstheme="minorHAnsi"/>
          <w:color w:val="323E4F" w:themeColor="text2" w:themeShade="BF"/>
        </w:rPr>
        <w:t xml:space="preserve"> Surgery</w:t>
      </w:r>
      <w:r w:rsidR="00E034A0" w:rsidRPr="00E034A0">
        <w:rPr>
          <w:rFonts w:asciiTheme="minorHAnsi" w:hAnsiTheme="minorHAnsi" w:cstheme="minorHAnsi"/>
          <w:color w:val="323E4F" w:themeColor="text2" w:themeShade="BF"/>
        </w:rPr>
        <w:t>/Llanfairpwll Health Centre</w:t>
      </w:r>
      <w:r w:rsidRPr="00E034A0">
        <w:rPr>
          <w:rFonts w:asciiTheme="minorHAnsi" w:hAnsiTheme="minorHAnsi" w:cstheme="minorHAnsi"/>
          <w:color w:val="323E4F" w:themeColor="text2" w:themeShade="BF"/>
        </w:rPr>
        <w:t xml:space="preserve"> </w:t>
      </w:r>
      <w:r w:rsidR="007E0ED2" w:rsidRPr="00E034A0">
        <w:rPr>
          <w:rFonts w:asciiTheme="minorHAnsi" w:hAnsiTheme="minorHAnsi" w:cstheme="minorHAnsi"/>
          <w:color w:val="323E4F" w:themeColor="text2" w:themeShade="BF"/>
        </w:rPr>
        <w:t xml:space="preserve">has </w:t>
      </w:r>
      <w:r w:rsidRPr="00E034A0">
        <w:rPr>
          <w:rFonts w:asciiTheme="minorHAnsi" w:hAnsiTheme="minorHAnsi" w:cstheme="minorHAnsi"/>
          <w:color w:val="323E4F" w:themeColor="text2" w:themeShade="BF"/>
        </w:rPr>
        <w:t xml:space="preserve">8200 South West </w:t>
      </w:r>
      <w:proofErr w:type="gramStart"/>
      <w:r w:rsidRPr="00E034A0">
        <w:rPr>
          <w:rFonts w:asciiTheme="minorHAnsi" w:hAnsiTheme="minorHAnsi" w:cstheme="minorHAnsi"/>
          <w:color w:val="323E4F" w:themeColor="text2" w:themeShade="BF"/>
        </w:rPr>
        <w:t xml:space="preserve">Anglesey </w:t>
      </w:r>
      <w:r w:rsidR="007E0ED2" w:rsidRPr="00E034A0">
        <w:rPr>
          <w:rFonts w:asciiTheme="minorHAnsi" w:hAnsiTheme="minorHAnsi" w:cstheme="minorHAnsi"/>
          <w:color w:val="323E4F" w:themeColor="text2" w:themeShade="BF"/>
        </w:rPr>
        <w:t xml:space="preserve"> Area</w:t>
      </w:r>
      <w:proofErr w:type="gramEnd"/>
      <w:r w:rsidR="00E034A0" w:rsidRPr="00E034A0">
        <w:rPr>
          <w:rFonts w:asciiTheme="minorHAnsi" w:hAnsiTheme="minorHAnsi" w:cstheme="minorHAnsi"/>
          <w:color w:val="323E4F" w:themeColor="text2" w:themeShade="BF"/>
        </w:rPr>
        <w:t xml:space="preserve"> and our 2 surgeries are in the villages of </w:t>
      </w:r>
      <w:proofErr w:type="spellStart"/>
      <w:r w:rsidR="00E034A0" w:rsidRPr="00E034A0">
        <w:rPr>
          <w:rFonts w:asciiTheme="minorHAnsi" w:hAnsiTheme="minorHAnsi" w:cstheme="minorHAnsi"/>
          <w:color w:val="323E4F" w:themeColor="text2" w:themeShade="BF"/>
        </w:rPr>
        <w:t>Dwyran</w:t>
      </w:r>
      <w:proofErr w:type="spellEnd"/>
      <w:r w:rsidR="00E034A0" w:rsidRPr="00E034A0">
        <w:rPr>
          <w:rFonts w:asciiTheme="minorHAnsi" w:hAnsiTheme="minorHAnsi" w:cstheme="minorHAnsi"/>
          <w:color w:val="323E4F" w:themeColor="text2" w:themeShade="BF"/>
        </w:rPr>
        <w:t xml:space="preserve"> &amp; Llanfairpwll </w:t>
      </w:r>
      <w:r w:rsidR="007E0ED2" w:rsidRPr="00E034A0">
        <w:rPr>
          <w:rFonts w:asciiTheme="minorHAnsi" w:hAnsiTheme="minorHAnsi" w:cstheme="minorHAnsi"/>
          <w:color w:val="323E4F" w:themeColor="text2" w:themeShade="BF"/>
        </w:rPr>
        <w:t xml:space="preserve">. We are also a member of the </w:t>
      </w:r>
      <w:r w:rsidRPr="00E034A0">
        <w:rPr>
          <w:rFonts w:asciiTheme="minorHAnsi" w:hAnsiTheme="minorHAnsi" w:cstheme="minorHAnsi"/>
          <w:color w:val="323E4F" w:themeColor="text2" w:themeShade="BF"/>
        </w:rPr>
        <w:t xml:space="preserve">Anglesey Cluster </w:t>
      </w:r>
      <w:r w:rsidR="007E0ED2" w:rsidRPr="00E034A0">
        <w:rPr>
          <w:rFonts w:asciiTheme="minorHAnsi" w:hAnsiTheme="minorHAnsi" w:cstheme="minorHAnsi"/>
          <w:color w:val="323E4F" w:themeColor="text2" w:themeShade="BF"/>
        </w:rPr>
        <w:t xml:space="preserve">which is made up of separate </w:t>
      </w:r>
      <w:r w:rsidRPr="00E034A0">
        <w:rPr>
          <w:rFonts w:asciiTheme="minorHAnsi" w:hAnsiTheme="minorHAnsi" w:cstheme="minorHAnsi"/>
          <w:color w:val="323E4F" w:themeColor="text2" w:themeShade="BF"/>
        </w:rPr>
        <w:t xml:space="preserve">Anglesey </w:t>
      </w:r>
      <w:r w:rsidR="007E0ED2" w:rsidRPr="00E034A0">
        <w:rPr>
          <w:rFonts w:asciiTheme="minorHAnsi" w:hAnsiTheme="minorHAnsi" w:cstheme="minorHAnsi"/>
          <w:color w:val="323E4F" w:themeColor="text2" w:themeShade="BF"/>
        </w:rPr>
        <w:t xml:space="preserve">Practices. The cluster </w:t>
      </w:r>
      <w:r w:rsidR="00E034A0">
        <w:rPr>
          <w:rFonts w:asciiTheme="minorHAnsi" w:hAnsiTheme="minorHAnsi" w:cstheme="minorHAnsi"/>
          <w:color w:val="323E4F" w:themeColor="text2" w:themeShade="BF"/>
        </w:rPr>
        <w:t>p</w:t>
      </w:r>
      <w:r w:rsidR="007E0ED2" w:rsidRPr="00E034A0">
        <w:rPr>
          <w:rFonts w:asciiTheme="minorHAnsi" w:hAnsiTheme="minorHAnsi" w:cstheme="minorHAnsi"/>
          <w:color w:val="323E4F" w:themeColor="text2" w:themeShade="BF"/>
        </w:rPr>
        <w:t xml:space="preserve">ractices can be found on </w:t>
      </w:r>
      <w:r w:rsidRPr="00E034A0">
        <w:rPr>
          <w:rFonts w:asciiTheme="minorHAnsi" w:hAnsiTheme="minorHAnsi" w:cstheme="minorHAnsi"/>
          <w:color w:val="323E4F" w:themeColor="text2" w:themeShade="BF"/>
        </w:rPr>
        <w:t xml:space="preserve">Betsi </w:t>
      </w:r>
      <w:proofErr w:type="spellStart"/>
      <w:r w:rsidRPr="00E034A0">
        <w:rPr>
          <w:rFonts w:asciiTheme="minorHAnsi" w:hAnsiTheme="minorHAnsi" w:cstheme="minorHAnsi"/>
          <w:color w:val="323E4F" w:themeColor="text2" w:themeShade="BF"/>
        </w:rPr>
        <w:t>Cadwaldr</w:t>
      </w:r>
      <w:proofErr w:type="spellEnd"/>
      <w:r w:rsidRPr="00E034A0">
        <w:rPr>
          <w:rFonts w:asciiTheme="minorHAnsi" w:hAnsiTheme="minorHAnsi" w:cstheme="minorHAnsi"/>
          <w:color w:val="323E4F" w:themeColor="text2" w:themeShade="BF"/>
        </w:rPr>
        <w:t xml:space="preserve"> University Health Board. </w:t>
      </w:r>
    </w:p>
    <w:p w14:paraId="539606CD" w14:textId="552506E2" w:rsidR="00BE7831" w:rsidRPr="00E034A0" w:rsidRDefault="007E0ED2" w:rsidP="00DA00AA">
      <w:pPr>
        <w:pStyle w:val="NormalWeb"/>
        <w:numPr>
          <w:ilvl w:val="0"/>
          <w:numId w:val="8"/>
        </w:numPr>
        <w:jc w:val="both"/>
        <w:rPr>
          <w:rFonts w:asciiTheme="minorHAnsi" w:hAnsiTheme="minorHAnsi" w:cstheme="minorHAnsi"/>
          <w:color w:val="323E4F" w:themeColor="text2" w:themeShade="BF"/>
        </w:rPr>
      </w:pPr>
      <w:r w:rsidRPr="00E034A0">
        <w:rPr>
          <w:rFonts w:asciiTheme="minorHAnsi" w:hAnsiTheme="minorHAnsi" w:cstheme="minorHAnsi"/>
          <w:color w:val="323E4F" w:themeColor="text2" w:themeShade="BF"/>
        </w:rPr>
        <w:t xml:space="preserve">The practice was formed </w:t>
      </w:r>
      <w:r w:rsidR="00E034A0" w:rsidRPr="00E034A0">
        <w:rPr>
          <w:rFonts w:asciiTheme="minorHAnsi" w:hAnsiTheme="minorHAnsi" w:cstheme="minorHAnsi"/>
          <w:color w:val="323E4F" w:themeColor="text2" w:themeShade="BF"/>
        </w:rPr>
        <w:t xml:space="preserve">over 100 years ago, the </w:t>
      </w:r>
      <w:proofErr w:type="spellStart"/>
      <w:r w:rsidR="00E034A0" w:rsidRPr="00E034A0">
        <w:rPr>
          <w:rFonts w:asciiTheme="minorHAnsi" w:hAnsiTheme="minorHAnsi" w:cstheme="minorHAnsi"/>
          <w:color w:val="323E4F" w:themeColor="text2" w:themeShade="BF"/>
        </w:rPr>
        <w:t>share holding</w:t>
      </w:r>
      <w:proofErr w:type="spellEnd"/>
      <w:r w:rsidR="00E034A0" w:rsidRPr="00E034A0">
        <w:rPr>
          <w:rFonts w:asciiTheme="minorHAnsi" w:hAnsiTheme="minorHAnsi" w:cstheme="minorHAnsi"/>
          <w:color w:val="323E4F" w:themeColor="text2" w:themeShade="BF"/>
        </w:rPr>
        <w:t xml:space="preserve"> doctors trade as a partnership in the name Meddygfa </w:t>
      </w:r>
      <w:proofErr w:type="spellStart"/>
      <w:r w:rsidR="00E034A0" w:rsidRPr="00E034A0">
        <w:rPr>
          <w:rFonts w:asciiTheme="minorHAnsi" w:hAnsiTheme="minorHAnsi" w:cstheme="minorHAnsi"/>
          <w:color w:val="323E4F" w:themeColor="text2" w:themeShade="BF"/>
        </w:rPr>
        <w:t>Penbryn</w:t>
      </w:r>
      <w:proofErr w:type="spellEnd"/>
      <w:r w:rsidR="00E034A0" w:rsidRPr="00E034A0">
        <w:rPr>
          <w:rFonts w:asciiTheme="minorHAnsi" w:hAnsiTheme="minorHAnsi" w:cstheme="minorHAnsi"/>
          <w:color w:val="323E4F" w:themeColor="text2" w:themeShade="BF"/>
        </w:rPr>
        <w:t xml:space="preserve"> Surgery</w:t>
      </w:r>
    </w:p>
    <w:p w14:paraId="2258F55D" w14:textId="452A36A4" w:rsidR="00E034A0" w:rsidRDefault="000B2112" w:rsidP="00A351E4">
      <w:pPr>
        <w:pStyle w:val="NormalWeb"/>
        <w:numPr>
          <w:ilvl w:val="0"/>
          <w:numId w:val="8"/>
        </w:numPr>
        <w:jc w:val="both"/>
        <w:rPr>
          <w:rFonts w:asciiTheme="minorHAnsi" w:hAnsiTheme="minorHAnsi" w:cstheme="minorHAnsi"/>
          <w:color w:val="323E4F" w:themeColor="text2" w:themeShade="BF"/>
        </w:rPr>
      </w:pPr>
      <w:r w:rsidRPr="00E034A0">
        <w:rPr>
          <w:rFonts w:asciiTheme="minorHAnsi" w:hAnsiTheme="minorHAnsi" w:cstheme="minorHAnsi"/>
          <w:color w:val="323E4F" w:themeColor="text2" w:themeShade="BF"/>
        </w:rPr>
        <w:t>Practice details</w:t>
      </w:r>
      <w:r w:rsidR="00E034A0" w:rsidRPr="00E034A0">
        <w:rPr>
          <w:rFonts w:asciiTheme="minorHAnsi" w:hAnsiTheme="minorHAnsi" w:cstheme="minorHAnsi"/>
          <w:color w:val="323E4F" w:themeColor="text2" w:themeShade="BF"/>
        </w:rPr>
        <w:t xml:space="preserve">, who works </w:t>
      </w:r>
      <w:proofErr w:type="gramStart"/>
      <w:r w:rsidR="00E034A0" w:rsidRPr="00E034A0">
        <w:rPr>
          <w:rFonts w:asciiTheme="minorHAnsi" w:hAnsiTheme="minorHAnsi" w:cstheme="minorHAnsi"/>
          <w:color w:val="323E4F" w:themeColor="text2" w:themeShade="BF"/>
        </w:rPr>
        <w:t>here</w:t>
      </w:r>
      <w:proofErr w:type="gramEnd"/>
      <w:r w:rsidR="00E034A0" w:rsidRPr="00E034A0">
        <w:rPr>
          <w:rFonts w:asciiTheme="minorHAnsi" w:hAnsiTheme="minorHAnsi" w:cstheme="minorHAnsi"/>
          <w:color w:val="323E4F" w:themeColor="text2" w:themeShade="BF"/>
        </w:rPr>
        <w:t xml:space="preserve"> </w:t>
      </w:r>
      <w:r w:rsidRPr="00E034A0">
        <w:rPr>
          <w:rFonts w:asciiTheme="minorHAnsi" w:hAnsiTheme="minorHAnsi" w:cstheme="minorHAnsi"/>
          <w:color w:val="323E4F" w:themeColor="text2" w:themeShade="BF"/>
        </w:rPr>
        <w:t xml:space="preserve">and our opening times are published on our website, this information be accessed via  </w:t>
      </w:r>
      <w:hyperlink r:id="rId18" w:history="1">
        <w:r w:rsidR="00E034A0" w:rsidRPr="00E034A0">
          <w:rPr>
            <w:color w:val="323E4F" w:themeColor="text2" w:themeShade="BF"/>
          </w:rPr>
          <w:t>www.penbrynsurgery.co.uk</w:t>
        </w:r>
      </w:hyperlink>
      <w:r w:rsidR="00E034A0">
        <w:rPr>
          <w:rFonts w:asciiTheme="minorHAnsi" w:hAnsiTheme="minorHAnsi" w:cstheme="minorHAnsi"/>
          <w:color w:val="323E4F" w:themeColor="text2" w:themeShade="BF"/>
        </w:rPr>
        <w:t>.</w:t>
      </w:r>
    </w:p>
    <w:p w14:paraId="7C73751F" w14:textId="58B2245F" w:rsidR="004F41EE" w:rsidRPr="00E034A0" w:rsidRDefault="007E0ED2" w:rsidP="00A351E4">
      <w:pPr>
        <w:pStyle w:val="NormalWeb"/>
        <w:numPr>
          <w:ilvl w:val="0"/>
          <w:numId w:val="8"/>
        </w:numPr>
        <w:jc w:val="both"/>
        <w:rPr>
          <w:rFonts w:asciiTheme="minorHAnsi" w:hAnsiTheme="minorHAnsi" w:cstheme="minorHAnsi"/>
          <w:color w:val="323E4F" w:themeColor="text2" w:themeShade="BF"/>
        </w:rPr>
      </w:pPr>
      <w:r w:rsidRPr="00E034A0">
        <w:rPr>
          <w:rFonts w:asciiTheme="minorHAnsi" w:hAnsiTheme="minorHAnsi" w:cstheme="minorHAnsi"/>
          <w:color w:val="323E4F" w:themeColor="text2" w:themeShade="BF"/>
        </w:rPr>
        <w:t>Other information is available on the practice notice boards in the waiting areas.</w:t>
      </w:r>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1F1E293F" w14:textId="332AB66E" w:rsidR="002128D8" w:rsidRPr="001D5DED" w:rsidRDefault="007E0ED2" w:rsidP="002A0D30">
      <w:pPr>
        <w:spacing w:line="240" w:lineRule="auto"/>
        <w:jc w:val="both"/>
        <w:rPr>
          <w:rFonts w:cstheme="minorHAnsi"/>
          <w:b/>
          <w:bCs/>
          <w:i/>
          <w:iCs/>
          <w:color w:val="323E4F" w:themeColor="text2" w:themeShade="BF"/>
          <w:sz w:val="24"/>
          <w:szCs w:val="24"/>
        </w:rPr>
      </w:pPr>
      <w:r w:rsidRPr="00DD68C3">
        <w:rPr>
          <w:rFonts w:cstheme="minorHAnsi"/>
          <w:color w:val="323E4F" w:themeColor="text2" w:themeShade="BF"/>
          <w:sz w:val="24"/>
          <w:szCs w:val="24"/>
        </w:rPr>
        <w:t>This section is to be filled with information regarding your annual accounts, salaries, and any expenses your Practice has accumulated</w:t>
      </w:r>
      <w:r w:rsidR="002128D8" w:rsidRPr="00DD68C3">
        <w:rPr>
          <w:rFonts w:cstheme="minorHAnsi"/>
          <w:color w:val="323E4F" w:themeColor="text2" w:themeShade="BF"/>
          <w:sz w:val="24"/>
          <w:szCs w:val="24"/>
        </w:rPr>
        <w:t xml:space="preserve">. This should include information relating to financial projected information and actual income and expenditure, tendering, </w:t>
      </w:r>
      <w:proofErr w:type="gramStart"/>
      <w:r w:rsidR="002128D8" w:rsidRPr="00DD68C3">
        <w:rPr>
          <w:rFonts w:cstheme="minorHAnsi"/>
          <w:color w:val="323E4F" w:themeColor="text2" w:themeShade="BF"/>
          <w:sz w:val="24"/>
          <w:szCs w:val="24"/>
        </w:rPr>
        <w:t>procurement</w:t>
      </w:r>
      <w:proofErr w:type="gramEnd"/>
      <w:r w:rsidR="002128D8" w:rsidRPr="00DD68C3">
        <w:rPr>
          <w:rFonts w:cstheme="minorHAnsi"/>
          <w:color w:val="323E4F" w:themeColor="text2" w:themeShade="BF"/>
          <w:sz w:val="24"/>
          <w:szCs w:val="24"/>
        </w:rPr>
        <w:t xml:space="preserve"> and contracts. This area may also include </w:t>
      </w:r>
      <w:r w:rsidRPr="00DD68C3">
        <w:rPr>
          <w:rFonts w:cstheme="minorHAnsi"/>
          <w:color w:val="323E4F" w:themeColor="text2" w:themeShade="BF"/>
          <w:sz w:val="24"/>
          <w:szCs w:val="24"/>
        </w:rPr>
        <w:t>any agreements and contracts that your Practice has in place with third parties (a common one here will most likely be a data shredding company).</w:t>
      </w:r>
      <w:r w:rsidR="00A73861" w:rsidRPr="00DD68C3">
        <w:rPr>
          <w:rFonts w:cstheme="minorHAnsi"/>
          <w:color w:val="323E4F" w:themeColor="text2" w:themeShade="BF"/>
          <w:sz w:val="24"/>
          <w:szCs w:val="24"/>
        </w:rPr>
        <w:t xml:space="preserve"> </w:t>
      </w:r>
    </w:p>
    <w:p w14:paraId="2B3A472F" w14:textId="52A65EE4" w:rsidR="007E0ED2" w:rsidRPr="00DD68C3" w:rsidRDefault="00152880" w:rsidP="00AB4798">
      <w:pPr>
        <w:pStyle w:val="NormalWeb"/>
        <w:numPr>
          <w:ilvl w:val="0"/>
          <w:numId w:val="9"/>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 xml:space="preserve">Meddygfa </w:t>
      </w:r>
      <w:proofErr w:type="spellStart"/>
      <w:r>
        <w:rPr>
          <w:rFonts w:asciiTheme="minorHAnsi" w:hAnsiTheme="minorHAnsi" w:cstheme="minorHAnsi"/>
          <w:i/>
          <w:iCs/>
          <w:color w:val="323E4F" w:themeColor="text2" w:themeShade="BF"/>
        </w:rPr>
        <w:t>Penrbyn</w:t>
      </w:r>
      <w:proofErr w:type="spellEnd"/>
      <w:r>
        <w:rPr>
          <w:rFonts w:asciiTheme="minorHAnsi" w:hAnsiTheme="minorHAnsi" w:cstheme="minorHAnsi"/>
          <w:i/>
          <w:iCs/>
          <w:color w:val="323E4F" w:themeColor="text2" w:themeShade="BF"/>
        </w:rPr>
        <w:t xml:space="preserve"> Surgery</w:t>
      </w:r>
      <w:r w:rsidR="007E0ED2" w:rsidRPr="00DD68C3">
        <w:rPr>
          <w:rFonts w:asciiTheme="minorHAnsi" w:hAnsiTheme="minorHAnsi" w:cstheme="minorHAnsi"/>
          <w:i/>
          <w:iCs/>
          <w:color w:val="323E4F" w:themeColor="text2" w:themeShade="BF"/>
        </w:rPr>
        <w:t xml:space="preserve"> receives money from NHS Wales according to its contract for national General Medical Services in exchange for services provided for patients.</w:t>
      </w:r>
    </w:p>
    <w:p w14:paraId="75C99C81" w14:textId="7EF63E7D" w:rsidR="007E0ED2" w:rsidRDefault="007E0ED2" w:rsidP="00DD68C3">
      <w:pPr>
        <w:pStyle w:val="NormalWeb"/>
        <w:numPr>
          <w:ilvl w:val="0"/>
          <w:numId w:val="9"/>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 total </w:t>
      </w:r>
      <w:r w:rsidR="0087020F">
        <w:rPr>
          <w:rFonts w:asciiTheme="minorHAnsi" w:hAnsiTheme="minorHAnsi" w:cstheme="minorHAnsi"/>
          <w:i/>
          <w:iCs/>
          <w:color w:val="323E4F" w:themeColor="text2" w:themeShade="BF"/>
        </w:rPr>
        <w:t xml:space="preserve">GMS </w:t>
      </w:r>
      <w:r w:rsidRPr="00DD68C3">
        <w:rPr>
          <w:rFonts w:asciiTheme="minorHAnsi" w:hAnsiTheme="minorHAnsi" w:cstheme="minorHAnsi"/>
          <w:i/>
          <w:iCs/>
          <w:color w:val="323E4F" w:themeColor="text2" w:themeShade="BF"/>
        </w:rPr>
        <w:t xml:space="preserve">income received from the NHS </w:t>
      </w:r>
      <w:r w:rsidRPr="00DD68C3">
        <w:rPr>
          <w:rFonts w:asciiTheme="minorHAnsi" w:hAnsiTheme="minorHAnsi" w:cstheme="minorHAnsi"/>
          <w:b/>
          <w:bCs/>
          <w:i/>
          <w:iCs/>
          <w:color w:val="323E4F" w:themeColor="text2" w:themeShade="BF"/>
          <w:u w:val="single"/>
        </w:rPr>
        <w:t xml:space="preserve">before expenses </w:t>
      </w:r>
      <w:r w:rsidRPr="00DD68C3">
        <w:rPr>
          <w:rFonts w:asciiTheme="minorHAnsi" w:hAnsiTheme="minorHAnsi" w:cstheme="minorHAnsi"/>
          <w:i/>
          <w:iCs/>
          <w:color w:val="323E4F" w:themeColor="text2" w:themeShade="BF"/>
        </w:rPr>
        <w:t xml:space="preserve">was </w:t>
      </w:r>
      <w:r w:rsidR="00152880">
        <w:rPr>
          <w:rFonts w:asciiTheme="minorHAnsi" w:hAnsiTheme="minorHAnsi" w:cstheme="minorHAnsi"/>
          <w:i/>
          <w:iCs/>
          <w:color w:val="323E4F" w:themeColor="text2" w:themeShade="BF"/>
        </w:rPr>
        <w:t xml:space="preserve">GMS </w:t>
      </w:r>
      <w:r w:rsidRPr="00DD68C3">
        <w:rPr>
          <w:rFonts w:asciiTheme="minorHAnsi" w:hAnsiTheme="minorHAnsi" w:cstheme="minorHAnsi"/>
          <w:i/>
          <w:iCs/>
          <w:color w:val="323E4F" w:themeColor="text2" w:themeShade="BF"/>
        </w:rPr>
        <w:t>£</w:t>
      </w:r>
      <w:r w:rsidR="0087020F">
        <w:rPr>
          <w:rFonts w:asciiTheme="minorHAnsi" w:hAnsiTheme="minorHAnsi" w:cstheme="minorHAnsi"/>
          <w:i/>
          <w:iCs/>
          <w:color w:val="323E4F" w:themeColor="text2" w:themeShade="BF"/>
        </w:rPr>
        <w:t>1</w:t>
      </w:r>
      <w:r w:rsidR="00152880">
        <w:rPr>
          <w:rFonts w:asciiTheme="minorHAnsi" w:hAnsiTheme="minorHAnsi" w:cstheme="minorHAnsi"/>
          <w:i/>
          <w:iCs/>
          <w:color w:val="323E4F" w:themeColor="text2" w:themeShade="BF"/>
        </w:rPr>
        <w:t>.2 million</w:t>
      </w:r>
      <w:r w:rsidRPr="00DD68C3">
        <w:rPr>
          <w:rFonts w:asciiTheme="minorHAnsi" w:hAnsiTheme="minorHAnsi" w:cstheme="minorHAnsi"/>
          <w:i/>
          <w:iCs/>
          <w:color w:val="323E4F" w:themeColor="text2" w:themeShade="BF"/>
        </w:rPr>
        <w:t xml:space="preserve"> for the year ending </w:t>
      </w:r>
      <w:r w:rsidR="00152880">
        <w:rPr>
          <w:rFonts w:asciiTheme="minorHAnsi" w:hAnsiTheme="minorHAnsi" w:cstheme="minorHAnsi"/>
          <w:i/>
          <w:iCs/>
          <w:color w:val="323E4F" w:themeColor="text2" w:themeShade="BF"/>
        </w:rPr>
        <w:t>31/3/</w:t>
      </w:r>
      <w:r w:rsidR="00152880" w:rsidRPr="00152880">
        <w:rPr>
          <w:rFonts w:asciiTheme="minorHAnsi" w:hAnsiTheme="minorHAnsi" w:cstheme="minorHAnsi"/>
          <w:i/>
          <w:iCs/>
          <w:color w:val="323E4F" w:themeColor="text2" w:themeShade="BF"/>
        </w:rPr>
        <w:t>2023</w:t>
      </w:r>
      <w:r w:rsidRPr="00152880">
        <w:rPr>
          <w:rFonts w:asciiTheme="minorHAnsi" w:hAnsiTheme="minorHAnsi" w:cstheme="minorHAnsi"/>
          <w:i/>
          <w:iCs/>
          <w:color w:val="323E4F" w:themeColor="text2" w:themeShade="BF"/>
        </w:rPr>
        <w:t>.</w:t>
      </w:r>
    </w:p>
    <w:p w14:paraId="7BCA12E6" w14:textId="5AE9EC55" w:rsidR="00152880" w:rsidRPr="00152880" w:rsidRDefault="00152880" w:rsidP="00DD68C3">
      <w:pPr>
        <w:pStyle w:val="NormalWeb"/>
        <w:numPr>
          <w:ilvl w:val="0"/>
          <w:numId w:val="9"/>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 xml:space="preserve">Our expenses include clinical staff salaries, administrative staff salaries, purchase of drugs and appliances, medical &amp; dispensary consumables, indemnity and medical subscriptions, premises expenses, utilities, locum fees, insurances, cleaning/infection control, administrative expenses such telephone services and postage, accountancy and professional fees, finance &amp; accountancy costs, IT costs, </w:t>
      </w:r>
      <w:proofErr w:type="gramStart"/>
      <w:r>
        <w:rPr>
          <w:rFonts w:asciiTheme="minorHAnsi" w:hAnsiTheme="minorHAnsi" w:cstheme="minorHAnsi"/>
          <w:i/>
          <w:iCs/>
          <w:color w:val="323E4F" w:themeColor="text2" w:themeShade="BF"/>
        </w:rPr>
        <w:t>depreciation</w:t>
      </w:r>
      <w:proofErr w:type="gramEnd"/>
    </w:p>
    <w:p w14:paraId="6425F636" w14:textId="77777777" w:rsidR="006050DE" w:rsidRDefault="007E0ED2" w:rsidP="006050DE">
      <w:pPr>
        <w:pStyle w:val="NormalWeb"/>
        <w:numPr>
          <w:ilvl w:val="0"/>
          <w:numId w:val="9"/>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There may be circumstances where material cannot be released because it is confidential or commercial information or the appropriate officer designated for these purposes, under the Act, has taken the view </w:t>
      </w:r>
      <w:r w:rsidR="0039392B">
        <w:rPr>
          <w:rFonts w:asciiTheme="minorHAnsi" w:hAnsiTheme="minorHAnsi" w:cstheme="minorHAnsi"/>
          <w:i/>
          <w:iCs/>
          <w:color w:val="323E4F" w:themeColor="text2" w:themeShade="BF"/>
        </w:rPr>
        <w:t>that it may be prejudicial to the conduct of the Practice’s affairs.</w:t>
      </w:r>
    </w:p>
    <w:p w14:paraId="6CFE5893" w14:textId="56CC9BA2" w:rsidR="00EF322C" w:rsidRPr="006050DE" w:rsidRDefault="007E0ED2" w:rsidP="006050DE">
      <w:pPr>
        <w:pStyle w:val="NormalWeb"/>
        <w:spacing w:before="0" w:beforeAutospacing="0" w:after="0" w:afterAutospacing="0"/>
        <w:ind w:left="357"/>
        <w:jc w:val="both"/>
        <w:rPr>
          <w:rFonts w:asciiTheme="minorHAnsi" w:hAnsiTheme="minorHAnsi" w:cstheme="minorHAnsi"/>
          <w:i/>
          <w:iCs/>
          <w:color w:val="323E4F" w:themeColor="text2" w:themeShade="BF"/>
        </w:rPr>
      </w:pPr>
      <w:r w:rsidRPr="006050DE">
        <w:rPr>
          <w:rFonts w:asciiTheme="minorHAnsi" w:hAnsiTheme="minorHAnsi" w:cstheme="minorHAnsi"/>
          <w:i/>
          <w:iCs/>
          <w:color w:val="323E4F" w:themeColor="text2" w:themeShade="BF"/>
        </w:rPr>
        <w:t xml:space="preserve">If this is the </w:t>
      </w:r>
      <w:r w:rsidR="00DD68C3" w:rsidRPr="006050DE">
        <w:rPr>
          <w:rFonts w:asciiTheme="minorHAnsi" w:hAnsiTheme="minorHAnsi" w:cstheme="minorHAnsi"/>
          <w:i/>
          <w:iCs/>
          <w:color w:val="323E4F" w:themeColor="text2" w:themeShade="BF"/>
        </w:rPr>
        <w:t>case,</w:t>
      </w:r>
      <w:r w:rsidRPr="006050DE">
        <w:rPr>
          <w:rFonts w:asciiTheme="minorHAnsi" w:hAnsiTheme="minorHAnsi" w:cstheme="minorHAnsi"/>
          <w:i/>
          <w:iCs/>
          <w:color w:val="323E4F" w:themeColor="text2" w:themeShade="BF"/>
        </w:rPr>
        <w:t xml:space="preserve"> we will respond to your F</w:t>
      </w:r>
      <w:r w:rsidR="005B6C8D" w:rsidRPr="006050DE">
        <w:rPr>
          <w:rFonts w:asciiTheme="minorHAnsi" w:hAnsiTheme="minorHAnsi" w:cstheme="minorHAnsi"/>
          <w:i/>
          <w:iCs/>
          <w:color w:val="323E4F" w:themeColor="text2" w:themeShade="BF"/>
        </w:rPr>
        <w:t>O</w:t>
      </w:r>
      <w:r w:rsidRPr="006050DE">
        <w:rPr>
          <w:rFonts w:asciiTheme="minorHAnsi" w:hAnsiTheme="minorHAnsi" w:cstheme="minorHAnsi"/>
          <w:i/>
          <w:iCs/>
          <w:color w:val="323E4F" w:themeColor="text2" w:themeShade="BF"/>
        </w:rPr>
        <w:t>I request with a formal letter acknowledging the reasons why we are unable to give you this information.</w:t>
      </w:r>
    </w:p>
    <w:p w14:paraId="5285F72D" w14:textId="3CED2F31" w:rsidR="007E0ED2" w:rsidRPr="00DD68C3" w:rsidRDefault="007E0ED2" w:rsidP="00DD68C3">
      <w:pPr>
        <w:pStyle w:val="NormalWeb"/>
        <w:numPr>
          <w:ilvl w:val="0"/>
          <w:numId w:val="9"/>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We do not wish to publish our annual salaries, but they are available on request.</w:t>
      </w:r>
    </w:p>
    <w:p w14:paraId="00C24F6D" w14:textId="77777777" w:rsidR="002A0D30" w:rsidRPr="00DD68C3" w:rsidRDefault="002A0D30" w:rsidP="00DD68C3">
      <w:pPr>
        <w:pStyle w:val="NoSpacing"/>
        <w:rPr>
          <w:b/>
          <w:bCs/>
          <w:color w:val="323E4F" w:themeColor="text2" w:themeShade="BF"/>
          <w:sz w:val="28"/>
          <w:szCs w:val="28"/>
        </w:rPr>
      </w:pPr>
    </w:p>
    <w:p w14:paraId="400EE2E1" w14:textId="1C16453B" w:rsidR="00EA23D7"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doing</w:t>
      </w:r>
    </w:p>
    <w:p w14:paraId="4C983EF5" w14:textId="77777777" w:rsidR="008550C7" w:rsidRDefault="008550C7" w:rsidP="008550C7">
      <w:pPr>
        <w:pStyle w:val="ListParagraph"/>
        <w:numPr>
          <w:ilvl w:val="0"/>
          <w:numId w:val="14"/>
        </w:numPr>
        <w:spacing w:after="0" w:line="216" w:lineRule="auto"/>
        <w:rPr>
          <w:rFonts w:cstheme="minorHAnsi"/>
          <w:color w:val="323E4F" w:themeColor="text2" w:themeShade="BF"/>
          <w:sz w:val="24"/>
          <w:szCs w:val="24"/>
        </w:rPr>
      </w:pPr>
      <w:r>
        <w:rPr>
          <w:rFonts w:cstheme="minorHAnsi"/>
          <w:color w:val="323E4F" w:themeColor="text2" w:themeShade="BF"/>
          <w:sz w:val="24"/>
          <w:szCs w:val="24"/>
        </w:rPr>
        <w:t>To provide safe care for our patients</w:t>
      </w:r>
    </w:p>
    <w:p w14:paraId="573FE198" w14:textId="07B422FC" w:rsidR="008550C7" w:rsidRPr="008550C7" w:rsidRDefault="008550C7" w:rsidP="008550C7">
      <w:pPr>
        <w:pStyle w:val="ListParagraph"/>
        <w:numPr>
          <w:ilvl w:val="0"/>
          <w:numId w:val="14"/>
        </w:numPr>
        <w:spacing w:after="0" w:line="216" w:lineRule="auto"/>
        <w:rPr>
          <w:rFonts w:cstheme="minorHAnsi"/>
          <w:color w:val="323E4F" w:themeColor="text2" w:themeShade="BF"/>
          <w:sz w:val="24"/>
          <w:szCs w:val="24"/>
        </w:rPr>
      </w:pPr>
      <w:r w:rsidRPr="008550C7">
        <w:rPr>
          <w:rFonts w:cstheme="minorHAnsi"/>
          <w:color w:val="323E4F" w:themeColor="text2" w:themeShade="BF"/>
          <w:sz w:val="24"/>
          <w:szCs w:val="24"/>
        </w:rPr>
        <w:t>Explore ways of responding to increase &amp; change in patient access needs</w:t>
      </w:r>
      <w:r>
        <w:rPr>
          <w:rFonts w:cstheme="minorHAnsi"/>
          <w:color w:val="323E4F" w:themeColor="text2" w:themeShade="BF"/>
          <w:sz w:val="24"/>
          <w:szCs w:val="24"/>
        </w:rPr>
        <w:t xml:space="preserve"> and making improvements for the benefit of patients and our healthcare workforce</w:t>
      </w:r>
    </w:p>
    <w:p w14:paraId="672F65D4" w14:textId="3A30E45B" w:rsidR="00993953" w:rsidRPr="008550C7" w:rsidRDefault="009F008A" w:rsidP="008550C7">
      <w:pPr>
        <w:pStyle w:val="ListParagraph"/>
        <w:numPr>
          <w:ilvl w:val="0"/>
          <w:numId w:val="14"/>
        </w:numPr>
        <w:spacing w:line="240" w:lineRule="auto"/>
        <w:jc w:val="both"/>
        <w:rPr>
          <w:rFonts w:cstheme="minorHAnsi"/>
          <w:color w:val="323E4F" w:themeColor="text2" w:themeShade="BF"/>
          <w:sz w:val="24"/>
          <w:szCs w:val="24"/>
        </w:rPr>
      </w:pPr>
      <w:r w:rsidRPr="008550C7">
        <w:rPr>
          <w:rFonts w:cstheme="minorHAnsi"/>
          <w:color w:val="323E4F" w:themeColor="text2" w:themeShade="BF"/>
          <w:sz w:val="24"/>
          <w:szCs w:val="24"/>
        </w:rPr>
        <w:t>We are currently w</w:t>
      </w:r>
      <w:r w:rsidR="00E4725B" w:rsidRPr="008550C7">
        <w:rPr>
          <w:rFonts w:cstheme="minorHAnsi"/>
          <w:color w:val="323E4F" w:themeColor="text2" w:themeShade="BF"/>
          <w:sz w:val="24"/>
          <w:szCs w:val="24"/>
        </w:rPr>
        <w:t xml:space="preserve">orking with our colleagues in the </w:t>
      </w:r>
      <w:r w:rsidR="003A53CB" w:rsidRPr="008550C7">
        <w:rPr>
          <w:rFonts w:cstheme="minorHAnsi"/>
          <w:color w:val="323E4F" w:themeColor="text2" w:themeShade="BF"/>
          <w:sz w:val="24"/>
          <w:szCs w:val="24"/>
        </w:rPr>
        <w:t xml:space="preserve">Anglesey </w:t>
      </w:r>
      <w:r w:rsidR="00E4725B" w:rsidRPr="008550C7">
        <w:rPr>
          <w:rFonts w:cstheme="minorHAnsi"/>
          <w:color w:val="323E4F" w:themeColor="text2" w:themeShade="BF"/>
          <w:sz w:val="24"/>
          <w:szCs w:val="24"/>
        </w:rPr>
        <w:t xml:space="preserve">Cluster to develop and improve services for patients in the local area. </w:t>
      </w:r>
    </w:p>
    <w:p w14:paraId="166A421F" w14:textId="77777777" w:rsidR="00DD68C3" w:rsidRPr="00DD68C3" w:rsidRDefault="00DD68C3" w:rsidP="002A0D30">
      <w:pPr>
        <w:spacing w:line="240" w:lineRule="auto"/>
        <w:jc w:val="both"/>
        <w:rPr>
          <w:rFonts w:cstheme="minorHAnsi"/>
          <w:i/>
          <w:iCs/>
          <w:color w:val="323E4F" w:themeColor="text2" w:themeShade="BF"/>
          <w:sz w:val="24"/>
          <w:szCs w:val="24"/>
        </w:rPr>
      </w:pPr>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lastRenderedPageBreak/>
        <w:t>How we make decisions</w:t>
      </w:r>
    </w:p>
    <w:p w14:paraId="3557B104" w14:textId="2BDAF015" w:rsidR="00EA23D7" w:rsidRPr="008550C7" w:rsidRDefault="003A53CB" w:rsidP="001D5DED">
      <w:pPr>
        <w:spacing w:line="240" w:lineRule="auto"/>
        <w:jc w:val="both"/>
        <w:rPr>
          <w:rFonts w:cstheme="minorHAnsi"/>
          <w:color w:val="323E4F" w:themeColor="text2" w:themeShade="BF"/>
          <w:sz w:val="24"/>
          <w:szCs w:val="24"/>
        </w:rPr>
      </w:pPr>
      <w:r w:rsidRPr="008550C7">
        <w:rPr>
          <w:rFonts w:cstheme="minorHAnsi"/>
          <w:color w:val="323E4F" w:themeColor="text2" w:themeShade="BF"/>
          <w:sz w:val="24"/>
          <w:szCs w:val="24"/>
        </w:rPr>
        <w:t xml:space="preserve">We meet monthly for a practice development meeting which includes the GP partners and senior management </w:t>
      </w:r>
      <w:r w:rsidR="008550C7" w:rsidRPr="008550C7">
        <w:rPr>
          <w:rFonts w:cstheme="minorHAnsi"/>
          <w:color w:val="323E4F" w:themeColor="text2" w:themeShade="BF"/>
          <w:sz w:val="24"/>
          <w:szCs w:val="24"/>
        </w:rPr>
        <w:t xml:space="preserve">to discuss policy </w:t>
      </w:r>
      <w:proofErr w:type="gramStart"/>
      <w:r w:rsidR="008550C7" w:rsidRPr="008550C7">
        <w:rPr>
          <w:rFonts w:cstheme="minorHAnsi"/>
          <w:color w:val="323E4F" w:themeColor="text2" w:themeShade="BF"/>
          <w:sz w:val="24"/>
          <w:szCs w:val="24"/>
        </w:rPr>
        <w:t>decisions</w:t>
      </w:r>
      <w:proofErr w:type="gramEnd"/>
    </w:p>
    <w:p w14:paraId="348D8E56" w14:textId="25690AB5" w:rsidR="00F966E0" w:rsidRDefault="00F966E0" w:rsidP="00DD68C3">
      <w:pPr>
        <w:pStyle w:val="NoSpacing"/>
        <w:rPr>
          <w:color w:val="323E4F" w:themeColor="text2" w:themeShade="BF"/>
        </w:rPr>
      </w:pP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34DD8862" w14:textId="1602B100" w:rsidR="007E0ED2" w:rsidRPr="008E1DD7" w:rsidRDefault="00F632EB" w:rsidP="008E1DD7">
      <w:pPr>
        <w:spacing w:after="100" w:afterAutospacing="1" w:line="240" w:lineRule="auto"/>
        <w:jc w:val="both"/>
        <w:rPr>
          <w:rFonts w:cstheme="minorHAnsi"/>
          <w:b/>
          <w:bCs/>
          <w:color w:val="323E4F" w:themeColor="text2" w:themeShade="BF"/>
          <w:sz w:val="24"/>
          <w:szCs w:val="24"/>
        </w:rPr>
      </w:pPr>
      <w:r w:rsidRPr="00DD68C3">
        <w:rPr>
          <w:rFonts w:cstheme="minorHAnsi"/>
          <w:i/>
          <w:iCs/>
          <w:color w:val="323E4F" w:themeColor="text2" w:themeShade="BF"/>
          <w:sz w:val="24"/>
          <w:szCs w:val="24"/>
        </w:rPr>
        <w:t xml:space="preserve">1) </w:t>
      </w:r>
      <w:r w:rsidR="007E0ED2" w:rsidRPr="00DD68C3">
        <w:rPr>
          <w:rFonts w:cstheme="minorHAnsi"/>
          <w:i/>
          <w:iCs/>
          <w:color w:val="323E4F" w:themeColor="text2" w:themeShade="BF"/>
          <w:sz w:val="24"/>
          <w:szCs w:val="24"/>
        </w:rPr>
        <w:t xml:space="preserve">Our Policies and Procedures </w:t>
      </w:r>
    </w:p>
    <w:p w14:paraId="059D210A" w14:textId="6D341523" w:rsidR="00F66232" w:rsidRPr="00DD68C3"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General policies and procedures in use within the practice include, but are not </w:t>
      </w:r>
      <w:r w:rsidR="00F66232" w:rsidRPr="00DD68C3">
        <w:rPr>
          <w:rFonts w:cstheme="minorHAnsi"/>
          <w:i/>
          <w:iCs/>
          <w:color w:val="323E4F" w:themeColor="text2" w:themeShade="BF"/>
          <w:sz w:val="24"/>
          <w:szCs w:val="24"/>
        </w:rPr>
        <w:t>limited</w:t>
      </w:r>
      <w:r w:rsidRPr="00DD68C3">
        <w:rPr>
          <w:rFonts w:cstheme="minorHAnsi"/>
          <w:i/>
          <w:iCs/>
          <w:color w:val="323E4F" w:themeColor="text2" w:themeShade="BF"/>
          <w:sz w:val="24"/>
          <w:szCs w:val="24"/>
        </w:rPr>
        <w:t xml:space="preserve"> to:</w:t>
      </w:r>
    </w:p>
    <w:p w14:paraId="1EDB8CAA" w14:textId="77777777"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Data Protection</w:t>
      </w:r>
    </w:p>
    <w:p w14:paraId="5551BB80" w14:textId="0EF9C3DC"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Prescribing</w:t>
      </w:r>
    </w:p>
    <w:p w14:paraId="5ED2B45D" w14:textId="77777777" w:rsidR="008550C7"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Zero Tolerance </w:t>
      </w:r>
    </w:p>
    <w:p w14:paraId="476BFF5E" w14:textId="77777777" w:rsidR="008550C7" w:rsidRDefault="008550C7" w:rsidP="002A0D30">
      <w:pPr>
        <w:pStyle w:val="ListParagraph"/>
        <w:numPr>
          <w:ilvl w:val="0"/>
          <w:numId w:val="1"/>
        </w:num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Failure to attend appointments/</w:t>
      </w:r>
      <w:proofErr w:type="gramStart"/>
      <w:r>
        <w:rPr>
          <w:rFonts w:cstheme="minorHAnsi"/>
          <w:i/>
          <w:iCs/>
          <w:color w:val="323E4F" w:themeColor="text2" w:themeShade="BF"/>
          <w:sz w:val="24"/>
          <w:szCs w:val="24"/>
        </w:rPr>
        <w:t>DNA</w:t>
      </w:r>
      <w:proofErr w:type="gramEnd"/>
    </w:p>
    <w:p w14:paraId="31C5E394" w14:textId="050C642F" w:rsidR="007E0ED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 </w:t>
      </w:r>
    </w:p>
    <w:p w14:paraId="0FB885A7" w14:textId="5FF07953"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2)</w:t>
      </w:r>
      <w:r w:rsidR="00A07EE7">
        <w:rPr>
          <w:rFonts w:cstheme="minorHAnsi"/>
          <w:i/>
          <w:iCs/>
          <w:color w:val="323E4F" w:themeColor="text2" w:themeShade="BF"/>
          <w:sz w:val="24"/>
          <w:szCs w:val="24"/>
        </w:rPr>
        <w:t xml:space="preserve"> </w:t>
      </w:r>
      <w:r w:rsidR="008550C7">
        <w:rPr>
          <w:rFonts w:cstheme="minorHAnsi"/>
          <w:i/>
          <w:iCs/>
          <w:color w:val="323E4F" w:themeColor="text2" w:themeShade="BF"/>
          <w:sz w:val="24"/>
          <w:szCs w:val="24"/>
        </w:rPr>
        <w:t xml:space="preserve">Request to view </w:t>
      </w:r>
      <w:r w:rsidR="007E0ED2" w:rsidRPr="00DD68C3">
        <w:rPr>
          <w:rFonts w:cstheme="minorHAnsi"/>
          <w:i/>
          <w:iCs/>
          <w:color w:val="323E4F" w:themeColor="text2" w:themeShade="BF"/>
          <w:sz w:val="24"/>
          <w:szCs w:val="24"/>
        </w:rPr>
        <w:t xml:space="preserve">policies and procedures </w:t>
      </w:r>
      <w:r w:rsidR="008550C7">
        <w:rPr>
          <w:rFonts w:cstheme="minorHAnsi"/>
          <w:i/>
          <w:iCs/>
          <w:color w:val="323E4F" w:themeColor="text2" w:themeShade="BF"/>
          <w:sz w:val="24"/>
          <w:szCs w:val="24"/>
        </w:rPr>
        <w:t xml:space="preserve">should be made </w:t>
      </w:r>
      <w:r w:rsidR="007E0ED2" w:rsidRPr="00DD68C3">
        <w:rPr>
          <w:rFonts w:cstheme="minorHAnsi"/>
          <w:i/>
          <w:iCs/>
          <w:color w:val="323E4F" w:themeColor="text2" w:themeShade="BF"/>
          <w:sz w:val="24"/>
          <w:szCs w:val="24"/>
        </w:rPr>
        <w:t xml:space="preserve">in writing, please contact the Practice Manager </w:t>
      </w:r>
      <w:r w:rsidR="008550C7">
        <w:rPr>
          <w:rFonts w:cstheme="minorHAnsi"/>
          <w:i/>
          <w:iCs/>
          <w:color w:val="323E4F" w:themeColor="text2" w:themeShade="BF"/>
          <w:sz w:val="24"/>
          <w:szCs w:val="24"/>
        </w:rPr>
        <w:t>reception.w94015@wales.nhs.uk</w:t>
      </w:r>
    </w:p>
    <w:p w14:paraId="34EC05D3" w14:textId="580D48CD"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3) </w:t>
      </w:r>
      <w:r w:rsidR="007E0ED2" w:rsidRPr="00DD68C3">
        <w:rPr>
          <w:rFonts w:cstheme="minorHAnsi"/>
          <w:i/>
          <w:iCs/>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p>
    <w:p w14:paraId="40EAC592" w14:textId="002A97AA" w:rsidR="002A0D30"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4) </w:t>
      </w:r>
      <w:r w:rsidR="007E0ED2" w:rsidRPr="00DD68C3">
        <w:rPr>
          <w:rFonts w:cstheme="minorHAnsi"/>
          <w:i/>
          <w:iCs/>
          <w:color w:val="323E4F" w:themeColor="text2" w:themeShade="BF"/>
          <w:sz w:val="24"/>
          <w:szCs w:val="24"/>
        </w:rPr>
        <w:t xml:space="preserve">A copy of our practice complaints procedure is available </w:t>
      </w:r>
      <w:r w:rsidR="008550C7">
        <w:rPr>
          <w:rFonts w:cstheme="minorHAnsi"/>
          <w:i/>
          <w:iCs/>
          <w:color w:val="323E4F" w:themeColor="text2" w:themeShade="BF"/>
          <w:sz w:val="24"/>
          <w:szCs w:val="24"/>
        </w:rPr>
        <w:t>on our website</w:t>
      </w:r>
      <w:r w:rsidR="007E0ED2" w:rsidRPr="00DD68C3">
        <w:rPr>
          <w:rFonts w:cstheme="minorHAnsi"/>
          <w:i/>
          <w:iCs/>
          <w:color w:val="323E4F" w:themeColor="text2" w:themeShade="BF"/>
          <w:sz w:val="24"/>
          <w:szCs w:val="24"/>
        </w:rPr>
        <w:t xml:space="preserve"> </w:t>
      </w:r>
      <w:r w:rsidR="008550C7">
        <w:rPr>
          <w:rFonts w:cstheme="minorHAnsi"/>
          <w:i/>
          <w:iCs/>
          <w:color w:val="323E4F" w:themeColor="text2" w:themeShade="BF"/>
          <w:sz w:val="24"/>
          <w:szCs w:val="24"/>
        </w:rPr>
        <w:t>www.meddygfapenbryn.co.uk.</w:t>
      </w:r>
      <w:r w:rsidR="007E0ED2" w:rsidRPr="00DD68C3">
        <w:rPr>
          <w:rFonts w:cstheme="minorHAnsi"/>
          <w:i/>
          <w:iCs/>
          <w:color w:val="323E4F" w:themeColor="text2" w:themeShade="BF"/>
          <w:sz w:val="24"/>
          <w:szCs w:val="24"/>
        </w:rPr>
        <w:t xml:space="preserve"> This will give you all the information and contact details needed to </w:t>
      </w:r>
      <w:r w:rsidR="008550C7">
        <w:rPr>
          <w:rFonts w:cstheme="minorHAnsi"/>
          <w:i/>
          <w:iCs/>
          <w:color w:val="323E4F" w:themeColor="text2" w:themeShade="BF"/>
          <w:sz w:val="24"/>
          <w:szCs w:val="24"/>
        </w:rPr>
        <w:t xml:space="preserve">raise a </w:t>
      </w:r>
      <w:proofErr w:type="gramStart"/>
      <w:r w:rsidR="008550C7">
        <w:rPr>
          <w:rFonts w:cstheme="minorHAnsi"/>
          <w:i/>
          <w:iCs/>
          <w:color w:val="323E4F" w:themeColor="text2" w:themeShade="BF"/>
          <w:sz w:val="24"/>
          <w:szCs w:val="24"/>
        </w:rPr>
        <w:t>concern</w:t>
      </w:r>
      <w:proofErr w:type="gramEnd"/>
    </w:p>
    <w:p w14:paraId="4E0C02C9" w14:textId="77777777" w:rsidR="00B14B75" w:rsidRPr="00DD68C3" w:rsidRDefault="00B14B75" w:rsidP="002A0D30">
      <w:pPr>
        <w:spacing w:line="240" w:lineRule="auto"/>
        <w:jc w:val="both"/>
        <w:rPr>
          <w:rFonts w:cstheme="minorHAnsi"/>
          <w:i/>
          <w:iCs/>
          <w:color w:val="323E4F" w:themeColor="text2" w:themeShade="BF"/>
          <w:sz w:val="24"/>
          <w:szCs w:val="24"/>
        </w:rPr>
      </w:pPr>
    </w:p>
    <w:p w14:paraId="48D31CED" w14:textId="4C4652FE" w:rsidR="007E0ED2" w:rsidRPr="002B6CD6" w:rsidRDefault="007E0ED2" w:rsidP="00B14B75">
      <w:pPr>
        <w:pStyle w:val="NoSpacing"/>
        <w:spacing w:after="240"/>
        <w:rPr>
          <w:rStyle w:val="BookTitle"/>
          <w:i w:val="0"/>
          <w:iCs w:val="0"/>
          <w:color w:val="323E4F" w:themeColor="text2" w:themeShade="BF"/>
          <w:sz w:val="28"/>
          <w:szCs w:val="28"/>
        </w:rPr>
      </w:pPr>
      <w:r w:rsidRPr="002B6CD6">
        <w:rPr>
          <w:rStyle w:val="BookTitle"/>
          <w:i w:val="0"/>
          <w:iCs w:val="0"/>
          <w:color w:val="323E4F" w:themeColor="text2" w:themeShade="BF"/>
          <w:sz w:val="28"/>
          <w:szCs w:val="28"/>
        </w:rPr>
        <w:t>Lists and Registers</w:t>
      </w:r>
    </w:p>
    <w:p w14:paraId="41F905C8" w14:textId="77777777" w:rsidR="008550C7" w:rsidRDefault="00A7496D" w:rsidP="008550C7">
      <w:p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The Practice operates CCTV cameras covering the car park and entrance</w:t>
      </w:r>
      <w:r w:rsidR="008550C7">
        <w:rPr>
          <w:rFonts w:cstheme="minorHAnsi"/>
          <w:i/>
          <w:iCs/>
          <w:color w:val="323E4F" w:themeColor="text2" w:themeShade="BF"/>
          <w:sz w:val="24"/>
          <w:szCs w:val="24"/>
        </w:rPr>
        <w:t>s</w:t>
      </w:r>
      <w:r w:rsidRPr="008550C7">
        <w:rPr>
          <w:rFonts w:cstheme="minorHAnsi"/>
          <w:i/>
          <w:iCs/>
          <w:color w:val="323E4F" w:themeColor="text2" w:themeShade="BF"/>
          <w:sz w:val="24"/>
          <w:szCs w:val="24"/>
        </w:rPr>
        <w:t xml:space="preserve"> to </w:t>
      </w:r>
      <w:proofErr w:type="spellStart"/>
      <w:r w:rsidR="008550C7">
        <w:rPr>
          <w:rFonts w:cstheme="minorHAnsi"/>
          <w:i/>
          <w:iCs/>
          <w:color w:val="323E4F" w:themeColor="text2" w:themeShade="BF"/>
          <w:sz w:val="24"/>
          <w:szCs w:val="24"/>
        </w:rPr>
        <w:t>Penbryn</w:t>
      </w:r>
      <w:proofErr w:type="spellEnd"/>
      <w:r w:rsidR="008550C7">
        <w:rPr>
          <w:rFonts w:cstheme="minorHAnsi"/>
          <w:i/>
          <w:iCs/>
          <w:color w:val="323E4F" w:themeColor="text2" w:themeShade="BF"/>
          <w:sz w:val="24"/>
          <w:szCs w:val="24"/>
        </w:rPr>
        <w:t xml:space="preserve"> Surgery. </w:t>
      </w:r>
    </w:p>
    <w:p w14:paraId="0CB087B4" w14:textId="2FD83D12" w:rsidR="004554E0" w:rsidRDefault="008550C7" w:rsidP="008550C7">
      <w:pPr>
        <w:spacing w:line="240" w:lineRule="auto"/>
        <w:rPr>
          <w:rFonts w:cstheme="minorHAnsi"/>
          <w:color w:val="323E4F" w:themeColor="text2" w:themeShade="BF"/>
          <w:sz w:val="24"/>
          <w:szCs w:val="24"/>
        </w:rPr>
      </w:pPr>
      <w:r>
        <w:rPr>
          <w:rFonts w:cstheme="minorHAnsi"/>
          <w:i/>
          <w:iCs/>
          <w:color w:val="323E4F" w:themeColor="text2" w:themeShade="BF"/>
          <w:sz w:val="24"/>
          <w:szCs w:val="24"/>
        </w:rPr>
        <w:t xml:space="preserve">The practice </w:t>
      </w:r>
      <w:proofErr w:type="gramStart"/>
      <w:r>
        <w:rPr>
          <w:rFonts w:cstheme="minorHAnsi"/>
          <w:i/>
          <w:iCs/>
          <w:color w:val="323E4F" w:themeColor="text2" w:themeShade="BF"/>
          <w:sz w:val="24"/>
          <w:szCs w:val="24"/>
        </w:rPr>
        <w:t>keeps  a</w:t>
      </w:r>
      <w:proofErr w:type="gramEnd"/>
      <w:r>
        <w:rPr>
          <w:rFonts w:cstheme="minorHAnsi"/>
          <w:i/>
          <w:iCs/>
          <w:color w:val="323E4F" w:themeColor="text2" w:themeShade="BF"/>
          <w:sz w:val="24"/>
          <w:szCs w:val="24"/>
        </w:rPr>
        <w:t xml:space="preserve"> register of all donations made to the practice for the benefit of practice patients and used for the purchase of medical related equipment. </w:t>
      </w:r>
      <w:r w:rsidR="007E0ED2" w:rsidRPr="008550C7">
        <w:rPr>
          <w:rFonts w:cstheme="minorHAnsi"/>
          <w:color w:val="323E4F" w:themeColor="text2" w:themeShade="BF"/>
          <w:sz w:val="24"/>
          <w:szCs w:val="24"/>
        </w:rPr>
        <w:br/>
      </w:r>
    </w:p>
    <w:p w14:paraId="135C5E7F" w14:textId="77777777" w:rsidR="008550C7" w:rsidRDefault="008550C7" w:rsidP="008550C7">
      <w:pPr>
        <w:spacing w:line="240" w:lineRule="auto"/>
        <w:rPr>
          <w:rFonts w:cstheme="minorHAnsi"/>
          <w:color w:val="323E4F" w:themeColor="text2" w:themeShade="BF"/>
          <w:sz w:val="24"/>
          <w:szCs w:val="24"/>
        </w:rPr>
      </w:pPr>
    </w:p>
    <w:p w14:paraId="34671E0B" w14:textId="77777777" w:rsidR="008550C7" w:rsidRDefault="008550C7" w:rsidP="008550C7">
      <w:pPr>
        <w:spacing w:line="240" w:lineRule="auto"/>
        <w:rPr>
          <w:rFonts w:cstheme="minorHAnsi"/>
          <w:color w:val="323E4F" w:themeColor="text2" w:themeShade="BF"/>
          <w:sz w:val="24"/>
          <w:szCs w:val="24"/>
        </w:rPr>
      </w:pPr>
    </w:p>
    <w:p w14:paraId="3A8DA0C6" w14:textId="77777777" w:rsidR="008550C7" w:rsidRDefault="008550C7" w:rsidP="008550C7">
      <w:pPr>
        <w:spacing w:line="240" w:lineRule="auto"/>
        <w:rPr>
          <w:rFonts w:cstheme="minorHAnsi"/>
          <w:color w:val="323E4F" w:themeColor="text2" w:themeShade="BF"/>
          <w:sz w:val="24"/>
          <w:szCs w:val="24"/>
        </w:rPr>
      </w:pPr>
    </w:p>
    <w:p w14:paraId="30BBD31A" w14:textId="77777777" w:rsidR="008550C7" w:rsidRPr="008550C7" w:rsidRDefault="008550C7" w:rsidP="008550C7">
      <w:pPr>
        <w:spacing w:line="240" w:lineRule="auto"/>
        <w:rPr>
          <w:rFonts w:cstheme="minorHAnsi"/>
          <w:color w:val="323E4F" w:themeColor="text2" w:themeShade="BF"/>
          <w:sz w:val="24"/>
          <w:szCs w:val="24"/>
        </w:rPr>
      </w:pP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 xml:space="preserve">The services we </w:t>
      </w:r>
      <w:proofErr w:type="gramStart"/>
      <w:r w:rsidRPr="00DD68C3">
        <w:rPr>
          <w:b/>
          <w:bCs/>
          <w:color w:val="323E4F" w:themeColor="text2" w:themeShade="BF"/>
          <w:sz w:val="28"/>
          <w:szCs w:val="28"/>
        </w:rPr>
        <w:t>offer</w:t>
      </w:r>
      <w:proofErr w:type="gramEnd"/>
    </w:p>
    <w:p w14:paraId="4D465147" w14:textId="62EFFD72" w:rsidR="001103E1" w:rsidRDefault="007E0ED2" w:rsidP="00EC7866">
      <w:pPr>
        <w:pStyle w:val="ListParagraph"/>
        <w:numPr>
          <w:ilvl w:val="1"/>
          <w:numId w:val="6"/>
        </w:numPr>
        <w:spacing w:line="240" w:lineRule="auto"/>
        <w:jc w:val="both"/>
        <w:rPr>
          <w:rFonts w:cstheme="minorHAnsi"/>
          <w:i/>
          <w:iCs/>
          <w:color w:val="323E4F" w:themeColor="text2" w:themeShade="BF"/>
          <w:sz w:val="24"/>
          <w:szCs w:val="24"/>
        </w:rPr>
      </w:pPr>
      <w:r w:rsidRPr="00EC7866">
        <w:rPr>
          <w:rFonts w:cstheme="minorHAnsi"/>
          <w:i/>
          <w:iCs/>
          <w:color w:val="323E4F" w:themeColor="text2" w:themeShade="BF"/>
          <w:sz w:val="24"/>
          <w:szCs w:val="24"/>
        </w:rPr>
        <w:t>In addition to routine and emergency services, we offer the following range of services under contract to the NHS:</w:t>
      </w:r>
    </w:p>
    <w:p w14:paraId="684392A5" w14:textId="77777777" w:rsidR="008550C7" w:rsidRPr="00EC7866" w:rsidRDefault="008550C7" w:rsidP="008550C7">
      <w:pPr>
        <w:pStyle w:val="ListParagraph"/>
        <w:spacing w:line="240" w:lineRule="auto"/>
        <w:ind w:left="360"/>
        <w:jc w:val="both"/>
        <w:rPr>
          <w:rFonts w:cstheme="minorHAnsi"/>
          <w:i/>
          <w:iCs/>
          <w:color w:val="323E4F" w:themeColor="text2" w:themeShade="BF"/>
          <w:sz w:val="24"/>
          <w:szCs w:val="24"/>
        </w:rPr>
      </w:pPr>
    </w:p>
    <w:p w14:paraId="09B42E08" w14:textId="77777777" w:rsidR="008550C7" w:rsidRPr="008550C7" w:rsidRDefault="007E0ED2" w:rsidP="008550C7">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 xml:space="preserve">Contraceptive Services </w:t>
      </w:r>
      <w:r w:rsidR="008550C7" w:rsidRPr="008550C7">
        <w:rPr>
          <w:rFonts w:cstheme="minorHAnsi"/>
          <w:i/>
          <w:iCs/>
          <w:color w:val="323E4F" w:themeColor="text2" w:themeShade="BF"/>
          <w:sz w:val="24"/>
          <w:szCs w:val="24"/>
        </w:rPr>
        <w:t xml:space="preserve">Depo- </w:t>
      </w:r>
      <w:proofErr w:type="spellStart"/>
      <w:r w:rsidR="008550C7" w:rsidRPr="008550C7">
        <w:rPr>
          <w:rFonts w:cstheme="minorHAnsi"/>
          <w:i/>
          <w:iCs/>
          <w:color w:val="323E4F" w:themeColor="text2" w:themeShade="BF"/>
          <w:sz w:val="24"/>
          <w:szCs w:val="24"/>
        </w:rPr>
        <w:t>provera</w:t>
      </w:r>
      <w:proofErr w:type="spellEnd"/>
      <w:r w:rsidR="008550C7">
        <w:rPr>
          <w:rFonts w:cstheme="minorHAnsi"/>
          <w:i/>
          <w:iCs/>
          <w:color w:val="323E4F" w:themeColor="text2" w:themeShade="BF"/>
          <w:sz w:val="24"/>
          <w:szCs w:val="24"/>
        </w:rPr>
        <w:t xml:space="preserve"> contraceptive injections</w:t>
      </w:r>
    </w:p>
    <w:p w14:paraId="4365E3E4" w14:textId="5A2DB5C3" w:rsidR="007E0ED2"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Minor Surgery</w:t>
      </w:r>
    </w:p>
    <w:p w14:paraId="436A92A2"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Warfarin –INR monitoring and dosing</w:t>
      </w:r>
    </w:p>
    <w:p w14:paraId="6A881AA7"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 xml:space="preserve">NOAC- annual reviews </w:t>
      </w:r>
    </w:p>
    <w:p w14:paraId="027375A7"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lastRenderedPageBreak/>
        <w:t>Near Patient Testing- Shared Care Drug monitoring</w:t>
      </w:r>
    </w:p>
    <w:p w14:paraId="22753A3F"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Minor surgery –injections</w:t>
      </w:r>
    </w:p>
    <w:p w14:paraId="06484DAC"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Minor surgery- excisions, incisions</w:t>
      </w:r>
    </w:p>
    <w:p w14:paraId="1ED86E3E"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 xml:space="preserve">Diabetes </w:t>
      </w:r>
      <w:proofErr w:type="gramStart"/>
      <w:r w:rsidRPr="008550C7">
        <w:rPr>
          <w:rFonts w:cstheme="minorHAnsi"/>
          <w:i/>
          <w:iCs/>
          <w:color w:val="323E4F" w:themeColor="text2" w:themeShade="BF"/>
          <w:sz w:val="24"/>
          <w:szCs w:val="24"/>
        </w:rPr>
        <w:t>care,  insulin</w:t>
      </w:r>
      <w:proofErr w:type="gramEnd"/>
      <w:r w:rsidRPr="008550C7">
        <w:rPr>
          <w:rFonts w:cstheme="minorHAnsi"/>
          <w:i/>
          <w:iCs/>
          <w:color w:val="323E4F" w:themeColor="text2" w:themeShade="BF"/>
          <w:sz w:val="24"/>
          <w:szCs w:val="24"/>
        </w:rPr>
        <w:t xml:space="preserve"> &amp; GLPs initiation and starts</w:t>
      </w:r>
    </w:p>
    <w:p w14:paraId="700A012F"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Care Homes</w:t>
      </w:r>
    </w:p>
    <w:p w14:paraId="4ADC5EE9" w14:textId="77777777"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Learning Disabilities</w:t>
      </w:r>
    </w:p>
    <w:p w14:paraId="0331EDC9" w14:textId="22A6D9B0"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proofErr w:type="spellStart"/>
      <w:r w:rsidRPr="008550C7">
        <w:rPr>
          <w:rFonts w:cstheme="minorHAnsi"/>
          <w:i/>
          <w:iCs/>
          <w:color w:val="323E4F" w:themeColor="text2" w:themeShade="BF"/>
          <w:sz w:val="24"/>
          <w:szCs w:val="24"/>
        </w:rPr>
        <w:t>Vac</w:t>
      </w:r>
      <w:r>
        <w:rPr>
          <w:rFonts w:cstheme="minorHAnsi"/>
          <w:i/>
          <w:iCs/>
          <w:color w:val="323E4F" w:themeColor="text2" w:themeShade="BF"/>
          <w:sz w:val="24"/>
          <w:szCs w:val="24"/>
        </w:rPr>
        <w:t>ination</w:t>
      </w:r>
      <w:proofErr w:type="spellEnd"/>
      <w:r w:rsidRPr="008550C7">
        <w:rPr>
          <w:rFonts w:cstheme="minorHAnsi"/>
          <w:i/>
          <w:iCs/>
          <w:color w:val="323E4F" w:themeColor="text2" w:themeShade="BF"/>
          <w:sz w:val="24"/>
          <w:szCs w:val="24"/>
        </w:rPr>
        <w:t xml:space="preserve"> &amp; Imm</w:t>
      </w:r>
      <w:r>
        <w:rPr>
          <w:rFonts w:cstheme="minorHAnsi"/>
          <w:i/>
          <w:iCs/>
          <w:color w:val="323E4F" w:themeColor="text2" w:themeShade="BF"/>
          <w:sz w:val="24"/>
          <w:szCs w:val="24"/>
        </w:rPr>
        <w:t>unisation</w:t>
      </w:r>
      <w:r w:rsidRPr="008550C7">
        <w:rPr>
          <w:rFonts w:cstheme="minorHAnsi"/>
          <w:i/>
          <w:iCs/>
          <w:color w:val="323E4F" w:themeColor="text2" w:themeShade="BF"/>
          <w:sz w:val="24"/>
          <w:szCs w:val="24"/>
        </w:rPr>
        <w:t xml:space="preserve">s – Flu, </w:t>
      </w:r>
      <w:proofErr w:type="spellStart"/>
      <w:r w:rsidRPr="008550C7">
        <w:rPr>
          <w:rFonts w:cstheme="minorHAnsi"/>
          <w:i/>
          <w:iCs/>
          <w:color w:val="323E4F" w:themeColor="text2" w:themeShade="BF"/>
          <w:sz w:val="24"/>
          <w:szCs w:val="24"/>
        </w:rPr>
        <w:t>pneumo</w:t>
      </w:r>
      <w:proofErr w:type="spellEnd"/>
      <w:r w:rsidRPr="008550C7">
        <w:rPr>
          <w:rFonts w:cstheme="minorHAnsi"/>
          <w:i/>
          <w:iCs/>
          <w:color w:val="323E4F" w:themeColor="text2" w:themeShade="BF"/>
          <w:sz w:val="24"/>
          <w:szCs w:val="24"/>
        </w:rPr>
        <w:t xml:space="preserve">, shingles, additional childhood, pertussis, MMR, </w:t>
      </w:r>
      <w:proofErr w:type="spellStart"/>
      <w:r w:rsidRPr="008550C7">
        <w:rPr>
          <w:rFonts w:cstheme="minorHAnsi"/>
          <w:i/>
          <w:iCs/>
          <w:color w:val="323E4F" w:themeColor="text2" w:themeShade="BF"/>
          <w:sz w:val="24"/>
          <w:szCs w:val="24"/>
        </w:rPr>
        <w:t>MenACWY</w:t>
      </w:r>
      <w:proofErr w:type="spellEnd"/>
      <w:r w:rsidRPr="008550C7">
        <w:rPr>
          <w:rFonts w:cstheme="minorHAnsi"/>
          <w:i/>
          <w:iCs/>
          <w:color w:val="323E4F" w:themeColor="text2" w:themeShade="BF"/>
          <w:sz w:val="24"/>
          <w:szCs w:val="24"/>
        </w:rPr>
        <w:t xml:space="preserve">, HPV, </w:t>
      </w:r>
    </w:p>
    <w:p w14:paraId="2D7BE308" w14:textId="473A7DE1"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 xml:space="preserve">Administering </w:t>
      </w:r>
      <w:proofErr w:type="spellStart"/>
      <w:r w:rsidRPr="008550C7">
        <w:rPr>
          <w:rFonts w:cstheme="minorHAnsi"/>
          <w:i/>
          <w:iCs/>
          <w:color w:val="323E4F" w:themeColor="text2" w:themeShade="BF"/>
          <w:sz w:val="24"/>
          <w:szCs w:val="24"/>
        </w:rPr>
        <w:t>Gonadorelins</w:t>
      </w:r>
      <w:proofErr w:type="spellEnd"/>
    </w:p>
    <w:p w14:paraId="04C1676E" w14:textId="40BFB214"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proofErr w:type="spellStart"/>
      <w:r>
        <w:rPr>
          <w:rFonts w:cstheme="minorHAnsi"/>
          <w:i/>
          <w:iCs/>
          <w:color w:val="323E4F" w:themeColor="text2" w:themeShade="BF"/>
          <w:sz w:val="24"/>
          <w:szCs w:val="24"/>
        </w:rPr>
        <w:t>Adminsitering</w:t>
      </w:r>
      <w:proofErr w:type="spellEnd"/>
      <w:r>
        <w:rPr>
          <w:rFonts w:cstheme="minorHAnsi"/>
          <w:i/>
          <w:iCs/>
          <w:color w:val="323E4F" w:themeColor="text2" w:themeShade="BF"/>
          <w:sz w:val="24"/>
          <w:szCs w:val="24"/>
        </w:rPr>
        <w:t xml:space="preserve"> </w:t>
      </w:r>
      <w:proofErr w:type="spellStart"/>
      <w:r w:rsidRPr="008550C7">
        <w:rPr>
          <w:rFonts w:cstheme="minorHAnsi"/>
          <w:i/>
          <w:iCs/>
          <w:color w:val="323E4F" w:themeColor="text2" w:themeShade="BF"/>
          <w:sz w:val="24"/>
          <w:szCs w:val="24"/>
        </w:rPr>
        <w:t>Denusomab</w:t>
      </w:r>
      <w:proofErr w:type="spellEnd"/>
    </w:p>
    <w:p w14:paraId="0AA98FF3" w14:textId="73492225" w:rsidR="008550C7" w:rsidRP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Wound Care- post op</w:t>
      </w:r>
      <w:r>
        <w:rPr>
          <w:rFonts w:cstheme="minorHAnsi"/>
          <w:i/>
          <w:iCs/>
          <w:color w:val="323E4F" w:themeColor="text2" w:themeShade="BF"/>
          <w:sz w:val="24"/>
          <w:szCs w:val="24"/>
        </w:rPr>
        <w:t>erative</w:t>
      </w:r>
    </w:p>
    <w:p w14:paraId="0711961F" w14:textId="77777777" w:rsidR="008550C7" w:rsidRDefault="008550C7" w:rsidP="008550C7">
      <w:pPr>
        <w:pStyle w:val="ListParagraph"/>
        <w:numPr>
          <w:ilvl w:val="0"/>
          <w:numId w:val="2"/>
        </w:numPr>
        <w:spacing w:line="240" w:lineRule="auto"/>
        <w:jc w:val="both"/>
        <w:rPr>
          <w:rFonts w:cstheme="minorHAnsi"/>
          <w:i/>
          <w:iCs/>
          <w:color w:val="323E4F" w:themeColor="text2" w:themeShade="BF"/>
          <w:sz w:val="24"/>
          <w:szCs w:val="24"/>
        </w:rPr>
      </w:pPr>
      <w:r w:rsidRPr="008550C7">
        <w:rPr>
          <w:rFonts w:cstheme="minorHAnsi"/>
          <w:i/>
          <w:iCs/>
          <w:color w:val="323E4F" w:themeColor="text2" w:themeShade="BF"/>
          <w:sz w:val="24"/>
          <w:szCs w:val="24"/>
        </w:rPr>
        <w:t>Minor injuries- within 48 hours</w:t>
      </w:r>
    </w:p>
    <w:p w14:paraId="35D97D1F" w14:textId="2A1558FA" w:rsidR="008550C7" w:rsidRPr="008550C7" w:rsidRDefault="008550C7" w:rsidP="008550C7">
      <w:pPr>
        <w:spacing w:line="240" w:lineRule="auto"/>
        <w:ind w:left="360"/>
        <w:jc w:val="both"/>
        <w:rPr>
          <w:rFonts w:cstheme="minorHAnsi"/>
          <w:i/>
          <w:iCs/>
          <w:color w:val="323E4F" w:themeColor="text2" w:themeShade="BF"/>
          <w:sz w:val="24"/>
          <w:szCs w:val="24"/>
        </w:rPr>
      </w:pPr>
    </w:p>
    <w:p w14:paraId="3E658E56" w14:textId="77777777" w:rsidR="008550C7" w:rsidRDefault="008550C7" w:rsidP="008550C7">
      <w:pPr>
        <w:spacing w:line="240" w:lineRule="auto"/>
        <w:jc w:val="both"/>
        <w:rPr>
          <w:rFonts w:cstheme="minorHAnsi"/>
          <w:i/>
          <w:iCs/>
          <w:color w:val="323E4F" w:themeColor="text2" w:themeShade="BF"/>
          <w:sz w:val="24"/>
          <w:szCs w:val="24"/>
        </w:rPr>
      </w:pPr>
    </w:p>
    <w:p w14:paraId="66C29101" w14:textId="7374F69C" w:rsidR="008550C7" w:rsidRPr="008550C7" w:rsidRDefault="008550C7" w:rsidP="008550C7">
      <w:p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Dispensing for patients living more than 1 mile (</w:t>
      </w:r>
      <w:proofErr w:type="spellStart"/>
      <w:r>
        <w:rPr>
          <w:rFonts w:cstheme="minorHAnsi"/>
          <w:i/>
          <w:iCs/>
          <w:color w:val="323E4F" w:themeColor="text2" w:themeShade="BF"/>
          <w:sz w:val="24"/>
          <w:szCs w:val="24"/>
        </w:rPr>
        <w:t>straightline</w:t>
      </w:r>
      <w:proofErr w:type="spellEnd"/>
      <w:r>
        <w:rPr>
          <w:rFonts w:cstheme="minorHAnsi"/>
          <w:i/>
          <w:iCs/>
          <w:color w:val="323E4F" w:themeColor="text2" w:themeShade="BF"/>
          <w:sz w:val="24"/>
          <w:szCs w:val="24"/>
        </w:rPr>
        <w:t xml:space="preserve"> radius) from the Llanfair pharmacy</w:t>
      </w:r>
    </w:p>
    <w:p w14:paraId="01A14790" w14:textId="77777777" w:rsidR="00AC276C" w:rsidRPr="0039392B" w:rsidRDefault="00AC276C" w:rsidP="00AC276C">
      <w:pPr>
        <w:pStyle w:val="ListParagraph"/>
        <w:spacing w:line="240" w:lineRule="auto"/>
        <w:jc w:val="both"/>
        <w:rPr>
          <w:rFonts w:cstheme="minorHAnsi"/>
          <w:i/>
          <w:iCs/>
          <w:color w:val="323E4F" w:themeColor="text2" w:themeShade="BF"/>
          <w:sz w:val="24"/>
          <w:szCs w:val="24"/>
        </w:rPr>
      </w:pPr>
    </w:p>
    <w:p w14:paraId="58FF0C34" w14:textId="7018F5CF" w:rsidR="002A0D30" w:rsidRPr="004B3F02" w:rsidRDefault="001D1577" w:rsidP="007A6C8C">
      <w:pPr>
        <w:pStyle w:val="ListParagraph"/>
        <w:numPr>
          <w:ilvl w:val="1"/>
          <w:numId w:val="13"/>
        </w:numPr>
        <w:spacing w:line="240" w:lineRule="auto"/>
        <w:jc w:val="both"/>
        <w:rPr>
          <w:rFonts w:cstheme="minorHAnsi"/>
          <w:i/>
          <w:iCs/>
          <w:color w:val="323E4F" w:themeColor="text2" w:themeShade="BF"/>
          <w:sz w:val="24"/>
          <w:szCs w:val="24"/>
        </w:rPr>
      </w:pPr>
      <w:r w:rsidRPr="004B3F02">
        <w:rPr>
          <w:rFonts w:cstheme="minorHAnsi"/>
          <w:i/>
          <w:iCs/>
          <w:color w:val="323E4F" w:themeColor="text2" w:themeShade="BF"/>
          <w:sz w:val="24"/>
          <w:szCs w:val="24"/>
        </w:rPr>
        <w:t xml:space="preserve">Charges for our private services </w:t>
      </w:r>
      <w:r w:rsidR="000F3F39" w:rsidRPr="004B3F02">
        <w:rPr>
          <w:rFonts w:cstheme="minorHAnsi"/>
          <w:i/>
          <w:iCs/>
          <w:color w:val="323E4F" w:themeColor="text2" w:themeShade="BF"/>
          <w:sz w:val="24"/>
          <w:szCs w:val="24"/>
        </w:rPr>
        <w:t xml:space="preserve">(including medical reports and travel vaccinations) are </w:t>
      </w:r>
      <w:r w:rsidR="008550C7">
        <w:rPr>
          <w:rFonts w:cstheme="minorHAnsi"/>
          <w:i/>
          <w:iCs/>
          <w:color w:val="323E4F" w:themeColor="text2" w:themeShade="BF"/>
          <w:sz w:val="24"/>
          <w:szCs w:val="24"/>
        </w:rPr>
        <w:t xml:space="preserve">available from </w:t>
      </w:r>
      <w:proofErr w:type="gramStart"/>
      <w:r w:rsidR="008550C7">
        <w:rPr>
          <w:rFonts w:cstheme="minorHAnsi"/>
          <w:i/>
          <w:iCs/>
          <w:color w:val="323E4F" w:themeColor="text2" w:themeShade="BF"/>
          <w:sz w:val="24"/>
          <w:szCs w:val="24"/>
        </w:rPr>
        <w:t>reception</w:t>
      </w:r>
      <w:proofErr w:type="gramEnd"/>
    </w:p>
    <w:p w14:paraId="5A0BEAEA" w14:textId="1640008E" w:rsidR="006050DE" w:rsidRDefault="006050DE" w:rsidP="00DD68C3">
      <w:pPr>
        <w:pStyle w:val="NoSpacing"/>
        <w:rPr>
          <w:b/>
          <w:bCs/>
          <w:color w:val="323E4F" w:themeColor="text2" w:themeShade="BF"/>
          <w:sz w:val="28"/>
          <w:szCs w:val="28"/>
        </w:rPr>
      </w:pPr>
    </w:p>
    <w:p w14:paraId="3062107E" w14:textId="77777777" w:rsidR="006050DE" w:rsidRDefault="006050DE" w:rsidP="00DD68C3">
      <w:pPr>
        <w:pStyle w:val="NoSpacing"/>
        <w:rPr>
          <w:b/>
          <w:bCs/>
          <w:color w:val="323E4F" w:themeColor="text2" w:themeShade="BF"/>
          <w:sz w:val="28"/>
          <w:szCs w:val="28"/>
        </w:rPr>
      </w:pPr>
    </w:p>
    <w:p w14:paraId="51C24CA7" w14:textId="79A55F65" w:rsidR="007E0ED2" w:rsidRPr="00DD68C3" w:rsidRDefault="007E0ED2" w:rsidP="00DD68C3">
      <w:pPr>
        <w:pStyle w:val="NoSpacing"/>
        <w:rPr>
          <w:b/>
          <w:bCs/>
          <w:color w:val="323E4F" w:themeColor="text2" w:themeShade="BF"/>
          <w:sz w:val="28"/>
          <w:szCs w:val="28"/>
        </w:rPr>
      </w:pPr>
      <w:r w:rsidRPr="00DD68C3">
        <w:rPr>
          <w:b/>
          <w:bCs/>
          <w:color w:val="323E4F" w:themeColor="text2" w:themeShade="BF"/>
          <w:sz w:val="28"/>
          <w:szCs w:val="28"/>
        </w:rPr>
        <w:t>Additional - Disclosure Log</w:t>
      </w:r>
    </w:p>
    <w:p w14:paraId="5887DEE9" w14:textId="68138E0F" w:rsidR="00D72F91" w:rsidRDefault="007E0ED2" w:rsidP="00DD68C3">
      <w:pPr>
        <w:pStyle w:val="Heading1"/>
        <w:rPr>
          <w:rFonts w:asciiTheme="minorHAnsi" w:hAnsiTheme="minorHAnsi" w:cstheme="minorHAnsi"/>
          <w:color w:val="323E4F" w:themeColor="text2" w:themeShade="BF"/>
          <w:sz w:val="24"/>
          <w:szCs w:val="24"/>
        </w:rPr>
      </w:pPr>
      <w:r w:rsidRPr="00DD68C3">
        <w:rPr>
          <w:rFonts w:asciiTheme="minorHAnsi" w:hAnsiTheme="minorHAnsi" w:cstheme="minorHAnsi"/>
          <w:color w:val="323E4F" w:themeColor="text2" w:themeShade="BF"/>
          <w:sz w:val="24"/>
          <w:szCs w:val="24"/>
        </w:rPr>
        <w:t xml:space="preserve">A disclosure log is used </w:t>
      </w:r>
      <w:r w:rsidR="000F3F39">
        <w:rPr>
          <w:rFonts w:cstheme="minorHAnsi"/>
          <w:color w:val="323E4F" w:themeColor="text2" w:themeShade="BF"/>
          <w:sz w:val="24"/>
          <w:szCs w:val="24"/>
        </w:rPr>
        <w:t>to</w:t>
      </w:r>
      <w:r w:rsidRPr="00DD68C3">
        <w:rPr>
          <w:rFonts w:asciiTheme="minorHAnsi" w:hAnsiTheme="minorHAnsi" w:cstheme="minorHAnsi"/>
          <w:color w:val="323E4F" w:themeColor="text2" w:themeShade="BF"/>
          <w:sz w:val="24"/>
          <w:szCs w:val="24"/>
        </w:rPr>
        <w:t xml:space="preserve"> publish any previous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requests </w:t>
      </w:r>
      <w:r w:rsidR="000F3F39">
        <w:rPr>
          <w:rFonts w:cstheme="minorHAnsi"/>
          <w:color w:val="323E4F" w:themeColor="text2" w:themeShade="BF"/>
          <w:sz w:val="24"/>
          <w:szCs w:val="24"/>
        </w:rPr>
        <w:t>and the response to these</w:t>
      </w:r>
      <w:r w:rsidRPr="00DD68C3">
        <w:rPr>
          <w:rFonts w:asciiTheme="minorHAnsi" w:hAnsiTheme="minorHAnsi" w:cstheme="minorHAnsi"/>
          <w:color w:val="323E4F" w:themeColor="text2" w:themeShade="BF"/>
          <w:sz w:val="24"/>
          <w:szCs w:val="24"/>
        </w:rPr>
        <w:t xml:space="preserve">. For example, if someone asked you how often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gets a deep clean, the information you give to them can be published in this area. This will be helpful when people are looking to submit an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 to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as then can check this log beforehand to see if the information they require has already been requested and published.</w:t>
      </w:r>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 xml:space="preserve">The method by which information published under this scheme will be made </w:t>
      </w:r>
      <w:proofErr w:type="gramStart"/>
      <w:r w:rsidRPr="00DD68C3">
        <w:rPr>
          <w:b/>
          <w:bCs/>
          <w:color w:val="323E4F" w:themeColor="text2" w:themeShade="BF"/>
          <w:sz w:val="28"/>
          <w:szCs w:val="28"/>
        </w:rPr>
        <w:t>available</w:t>
      </w:r>
      <w:proofErr w:type="gramEnd"/>
    </w:p>
    <w:p w14:paraId="2A36E2CA" w14:textId="5833E524" w:rsidR="00D72F91" w:rsidRPr="00DD68C3" w:rsidRDefault="00D72F91" w:rsidP="002A0D30">
      <w:pPr>
        <w:spacing w:line="240" w:lineRule="auto"/>
        <w:jc w:val="both"/>
        <w:rPr>
          <w:color w:val="323E4F" w:themeColor="text2" w:themeShade="BF"/>
          <w:sz w:val="24"/>
          <w:szCs w:val="24"/>
        </w:rPr>
      </w:pPr>
      <w:r w:rsidRPr="00DD68C3">
        <w:rPr>
          <w:color w:val="323E4F" w:themeColor="text2" w:themeShade="BF"/>
          <w:sz w:val="24"/>
          <w:szCs w:val="24"/>
        </w:rPr>
        <w:t xml:space="preserve">The practice will indicate clearly to the public what information is covered by this scheme and how it can be obtained. </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 xml:space="preserve">Charges which may be made for information published under this </w:t>
      </w:r>
      <w:proofErr w:type="gramStart"/>
      <w:r w:rsidRPr="004554E0">
        <w:rPr>
          <w:b/>
          <w:bCs/>
          <w:color w:val="323E4F" w:themeColor="text2" w:themeShade="BF"/>
          <w:sz w:val="28"/>
          <w:szCs w:val="28"/>
        </w:rPr>
        <w:t>scheme</w:t>
      </w:r>
      <w:proofErr w:type="gramEnd"/>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5C1BE06E"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lastRenderedPageBreak/>
        <w:t>Generally,</w:t>
      </w:r>
      <w:r w:rsidR="00F4169C">
        <w:rPr>
          <w:rFonts w:cstheme="minorHAnsi"/>
          <w:color w:val="323E4F" w:themeColor="text2" w:themeShade="BF"/>
          <w:sz w:val="24"/>
          <w:szCs w:val="24"/>
        </w:rPr>
        <w:t xml:space="preserve"> only the following charges can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as a result of viewing information, photocopying, postage and </w:t>
      </w:r>
      <w:proofErr w:type="gramStart"/>
      <w:r w:rsidRPr="00FD7476">
        <w:rPr>
          <w:rFonts w:cstheme="minorHAnsi"/>
          <w:color w:val="323E4F" w:themeColor="text2" w:themeShade="BF"/>
          <w:sz w:val="24"/>
          <w:szCs w:val="24"/>
        </w:rPr>
        <w:t>packaging</w:t>
      </w:r>
      <w:proofErr w:type="gramEnd"/>
      <w:r w:rsidRPr="00FD7476">
        <w:rPr>
          <w:rFonts w:cstheme="minorHAnsi"/>
          <w:color w:val="323E4F" w:themeColor="text2" w:themeShade="BF"/>
          <w:sz w:val="24"/>
          <w:szCs w:val="24"/>
        </w:rPr>
        <w:t xml:space="preserve">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2AE2B193" w14:textId="588AFD2A" w:rsidR="00C3255B" w:rsidRP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for information produced commercially, for example, a book, </w:t>
      </w:r>
      <w:proofErr w:type="gramStart"/>
      <w:r w:rsidRPr="00FD7476">
        <w:rPr>
          <w:rFonts w:cstheme="minorHAnsi"/>
          <w:color w:val="323E4F" w:themeColor="text2" w:themeShade="BF"/>
          <w:sz w:val="24"/>
          <w:szCs w:val="24"/>
        </w:rPr>
        <w:t>map</w:t>
      </w:r>
      <w:proofErr w:type="gramEnd"/>
      <w:r w:rsidRPr="00FD7476">
        <w:rPr>
          <w:rFonts w:cstheme="minorHAnsi"/>
          <w:color w:val="323E4F" w:themeColor="text2" w:themeShade="BF"/>
          <w:sz w:val="24"/>
          <w:szCs w:val="24"/>
        </w:rPr>
        <w:t xml:space="preserve"> or similar publication that you intend to sell and would not otherwise have produced.</w:t>
      </w: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p w14:paraId="61356F78" w14:textId="77777777" w:rsidR="00FD7476" w:rsidRPr="007E0ED2" w:rsidRDefault="00FD7476" w:rsidP="00F4169C">
      <w:pPr>
        <w:spacing w:line="240" w:lineRule="auto"/>
        <w:jc w:val="both"/>
        <w:rPr>
          <w:rFonts w:ascii="Arial" w:hAnsi="Arial" w:cs="Arial"/>
          <w:sz w:val="24"/>
          <w:szCs w:val="24"/>
        </w:rPr>
      </w:pPr>
    </w:p>
    <w:sectPr w:rsidR="00FD7476" w:rsidRPr="007E0ED2" w:rsidSect="0063233D">
      <w:footerReference w:type="default" r:id="rId1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501D" w14:textId="77777777" w:rsidR="0063233D" w:rsidRDefault="0063233D" w:rsidP="00FC5C88">
      <w:pPr>
        <w:spacing w:after="0" w:line="240" w:lineRule="auto"/>
      </w:pPr>
      <w:r>
        <w:separator/>
      </w:r>
    </w:p>
  </w:endnote>
  <w:endnote w:type="continuationSeparator" w:id="0">
    <w:p w14:paraId="48536765" w14:textId="77777777" w:rsidR="0063233D" w:rsidRDefault="0063233D" w:rsidP="00FC5C88">
      <w:pPr>
        <w:spacing w:after="0" w:line="240" w:lineRule="auto"/>
      </w:pPr>
      <w:r>
        <w:continuationSeparator/>
      </w:r>
    </w:p>
  </w:endnote>
  <w:endnote w:type="continuationNotice" w:id="1">
    <w:p w14:paraId="50014C2D" w14:textId="77777777" w:rsidR="0063233D" w:rsidRDefault="00632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63A9203F" wp14:editId="3347FE2B">
          <wp:simplePos x="0" y="0"/>
          <wp:positionH relativeFrom="page">
            <wp:align>right</wp:align>
          </wp:positionH>
          <wp:positionV relativeFrom="page">
            <wp:posOffset>9664139</wp:posOffset>
          </wp:positionV>
          <wp:extent cx="6831874" cy="1035300"/>
          <wp:effectExtent l="0" t="0" r="0" b="0"/>
          <wp:wrapNone/>
          <wp:docPr id="5" name="Picture 5" descr="Data Protection Officer Suppor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ata Protection Officer Support Service"/>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6643" w14:textId="77777777" w:rsidR="0063233D" w:rsidRDefault="0063233D" w:rsidP="00FC5C88">
      <w:pPr>
        <w:spacing w:after="0" w:line="240" w:lineRule="auto"/>
      </w:pPr>
      <w:r>
        <w:separator/>
      </w:r>
    </w:p>
  </w:footnote>
  <w:footnote w:type="continuationSeparator" w:id="0">
    <w:p w14:paraId="5FDB8EAE" w14:textId="77777777" w:rsidR="0063233D" w:rsidRDefault="0063233D" w:rsidP="00FC5C88">
      <w:pPr>
        <w:spacing w:after="0" w:line="240" w:lineRule="auto"/>
      </w:pPr>
      <w:r>
        <w:continuationSeparator/>
      </w:r>
    </w:p>
  </w:footnote>
  <w:footnote w:type="continuationNotice" w:id="1">
    <w:p w14:paraId="10E08A20" w14:textId="77777777" w:rsidR="0063233D" w:rsidRDefault="006323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536A3"/>
    <w:multiLevelType w:val="hybridMultilevel"/>
    <w:tmpl w:val="9C143770"/>
    <w:lvl w:ilvl="0" w:tplc="30D2380C">
      <w:start w:val="1"/>
      <w:numFmt w:val="bullet"/>
      <w:lvlText w:val="•"/>
      <w:lvlJc w:val="left"/>
      <w:pPr>
        <w:tabs>
          <w:tab w:val="num" w:pos="720"/>
        </w:tabs>
        <w:ind w:left="720" w:hanging="360"/>
      </w:pPr>
      <w:rPr>
        <w:rFonts w:ascii="Arial" w:hAnsi="Arial" w:hint="default"/>
      </w:rPr>
    </w:lvl>
    <w:lvl w:ilvl="1" w:tplc="A726CA10" w:tentative="1">
      <w:start w:val="1"/>
      <w:numFmt w:val="bullet"/>
      <w:lvlText w:val="•"/>
      <w:lvlJc w:val="left"/>
      <w:pPr>
        <w:tabs>
          <w:tab w:val="num" w:pos="1440"/>
        </w:tabs>
        <w:ind w:left="1440" w:hanging="360"/>
      </w:pPr>
      <w:rPr>
        <w:rFonts w:ascii="Arial" w:hAnsi="Arial" w:hint="default"/>
      </w:rPr>
    </w:lvl>
    <w:lvl w:ilvl="2" w:tplc="7ABAB68A" w:tentative="1">
      <w:start w:val="1"/>
      <w:numFmt w:val="bullet"/>
      <w:lvlText w:val="•"/>
      <w:lvlJc w:val="left"/>
      <w:pPr>
        <w:tabs>
          <w:tab w:val="num" w:pos="2160"/>
        </w:tabs>
        <w:ind w:left="2160" w:hanging="360"/>
      </w:pPr>
      <w:rPr>
        <w:rFonts w:ascii="Arial" w:hAnsi="Arial" w:hint="default"/>
      </w:rPr>
    </w:lvl>
    <w:lvl w:ilvl="3" w:tplc="859AF9C8" w:tentative="1">
      <w:start w:val="1"/>
      <w:numFmt w:val="bullet"/>
      <w:lvlText w:val="•"/>
      <w:lvlJc w:val="left"/>
      <w:pPr>
        <w:tabs>
          <w:tab w:val="num" w:pos="2880"/>
        </w:tabs>
        <w:ind w:left="2880" w:hanging="360"/>
      </w:pPr>
      <w:rPr>
        <w:rFonts w:ascii="Arial" w:hAnsi="Arial" w:hint="default"/>
      </w:rPr>
    </w:lvl>
    <w:lvl w:ilvl="4" w:tplc="F01E6966" w:tentative="1">
      <w:start w:val="1"/>
      <w:numFmt w:val="bullet"/>
      <w:lvlText w:val="•"/>
      <w:lvlJc w:val="left"/>
      <w:pPr>
        <w:tabs>
          <w:tab w:val="num" w:pos="3600"/>
        </w:tabs>
        <w:ind w:left="3600" w:hanging="360"/>
      </w:pPr>
      <w:rPr>
        <w:rFonts w:ascii="Arial" w:hAnsi="Arial" w:hint="default"/>
      </w:rPr>
    </w:lvl>
    <w:lvl w:ilvl="5" w:tplc="D494BACE" w:tentative="1">
      <w:start w:val="1"/>
      <w:numFmt w:val="bullet"/>
      <w:lvlText w:val="•"/>
      <w:lvlJc w:val="left"/>
      <w:pPr>
        <w:tabs>
          <w:tab w:val="num" w:pos="4320"/>
        </w:tabs>
        <w:ind w:left="4320" w:hanging="360"/>
      </w:pPr>
      <w:rPr>
        <w:rFonts w:ascii="Arial" w:hAnsi="Arial" w:hint="default"/>
      </w:rPr>
    </w:lvl>
    <w:lvl w:ilvl="6" w:tplc="1C2AF50A" w:tentative="1">
      <w:start w:val="1"/>
      <w:numFmt w:val="bullet"/>
      <w:lvlText w:val="•"/>
      <w:lvlJc w:val="left"/>
      <w:pPr>
        <w:tabs>
          <w:tab w:val="num" w:pos="5040"/>
        </w:tabs>
        <w:ind w:left="5040" w:hanging="360"/>
      </w:pPr>
      <w:rPr>
        <w:rFonts w:ascii="Arial" w:hAnsi="Arial" w:hint="default"/>
      </w:rPr>
    </w:lvl>
    <w:lvl w:ilvl="7" w:tplc="386E3546" w:tentative="1">
      <w:start w:val="1"/>
      <w:numFmt w:val="bullet"/>
      <w:lvlText w:val="•"/>
      <w:lvlJc w:val="left"/>
      <w:pPr>
        <w:tabs>
          <w:tab w:val="num" w:pos="5760"/>
        </w:tabs>
        <w:ind w:left="5760" w:hanging="360"/>
      </w:pPr>
      <w:rPr>
        <w:rFonts w:ascii="Arial" w:hAnsi="Arial" w:hint="default"/>
      </w:rPr>
    </w:lvl>
    <w:lvl w:ilvl="8" w:tplc="12AA83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E07C3"/>
    <w:multiLevelType w:val="hybridMultilevel"/>
    <w:tmpl w:val="B8367C82"/>
    <w:lvl w:ilvl="0" w:tplc="74A446B8">
      <w:start w:val="1"/>
      <w:numFmt w:val="bullet"/>
      <w:lvlText w:val="•"/>
      <w:lvlJc w:val="left"/>
      <w:pPr>
        <w:tabs>
          <w:tab w:val="num" w:pos="720"/>
        </w:tabs>
        <w:ind w:left="720" w:hanging="360"/>
      </w:pPr>
      <w:rPr>
        <w:rFonts w:ascii="Arial" w:hAnsi="Arial" w:hint="default"/>
      </w:rPr>
    </w:lvl>
    <w:lvl w:ilvl="1" w:tplc="51EC377C" w:tentative="1">
      <w:start w:val="1"/>
      <w:numFmt w:val="bullet"/>
      <w:lvlText w:val="•"/>
      <w:lvlJc w:val="left"/>
      <w:pPr>
        <w:tabs>
          <w:tab w:val="num" w:pos="1440"/>
        </w:tabs>
        <w:ind w:left="1440" w:hanging="360"/>
      </w:pPr>
      <w:rPr>
        <w:rFonts w:ascii="Arial" w:hAnsi="Arial" w:hint="default"/>
      </w:rPr>
    </w:lvl>
    <w:lvl w:ilvl="2" w:tplc="EE2A441A" w:tentative="1">
      <w:start w:val="1"/>
      <w:numFmt w:val="bullet"/>
      <w:lvlText w:val="•"/>
      <w:lvlJc w:val="left"/>
      <w:pPr>
        <w:tabs>
          <w:tab w:val="num" w:pos="2160"/>
        </w:tabs>
        <w:ind w:left="2160" w:hanging="360"/>
      </w:pPr>
      <w:rPr>
        <w:rFonts w:ascii="Arial" w:hAnsi="Arial" w:hint="default"/>
      </w:rPr>
    </w:lvl>
    <w:lvl w:ilvl="3" w:tplc="230CEBE4" w:tentative="1">
      <w:start w:val="1"/>
      <w:numFmt w:val="bullet"/>
      <w:lvlText w:val="•"/>
      <w:lvlJc w:val="left"/>
      <w:pPr>
        <w:tabs>
          <w:tab w:val="num" w:pos="2880"/>
        </w:tabs>
        <w:ind w:left="2880" w:hanging="360"/>
      </w:pPr>
      <w:rPr>
        <w:rFonts w:ascii="Arial" w:hAnsi="Arial" w:hint="default"/>
      </w:rPr>
    </w:lvl>
    <w:lvl w:ilvl="4" w:tplc="361AF55C" w:tentative="1">
      <w:start w:val="1"/>
      <w:numFmt w:val="bullet"/>
      <w:lvlText w:val="•"/>
      <w:lvlJc w:val="left"/>
      <w:pPr>
        <w:tabs>
          <w:tab w:val="num" w:pos="3600"/>
        </w:tabs>
        <w:ind w:left="3600" w:hanging="360"/>
      </w:pPr>
      <w:rPr>
        <w:rFonts w:ascii="Arial" w:hAnsi="Arial" w:hint="default"/>
      </w:rPr>
    </w:lvl>
    <w:lvl w:ilvl="5" w:tplc="55DC6CD8" w:tentative="1">
      <w:start w:val="1"/>
      <w:numFmt w:val="bullet"/>
      <w:lvlText w:val="•"/>
      <w:lvlJc w:val="left"/>
      <w:pPr>
        <w:tabs>
          <w:tab w:val="num" w:pos="4320"/>
        </w:tabs>
        <w:ind w:left="4320" w:hanging="360"/>
      </w:pPr>
      <w:rPr>
        <w:rFonts w:ascii="Arial" w:hAnsi="Arial" w:hint="default"/>
      </w:rPr>
    </w:lvl>
    <w:lvl w:ilvl="6" w:tplc="1048DFBE" w:tentative="1">
      <w:start w:val="1"/>
      <w:numFmt w:val="bullet"/>
      <w:lvlText w:val="•"/>
      <w:lvlJc w:val="left"/>
      <w:pPr>
        <w:tabs>
          <w:tab w:val="num" w:pos="5040"/>
        </w:tabs>
        <w:ind w:left="5040" w:hanging="360"/>
      </w:pPr>
      <w:rPr>
        <w:rFonts w:ascii="Arial" w:hAnsi="Arial" w:hint="default"/>
      </w:rPr>
    </w:lvl>
    <w:lvl w:ilvl="7" w:tplc="F6FCC25C" w:tentative="1">
      <w:start w:val="1"/>
      <w:numFmt w:val="bullet"/>
      <w:lvlText w:val="•"/>
      <w:lvlJc w:val="left"/>
      <w:pPr>
        <w:tabs>
          <w:tab w:val="num" w:pos="5760"/>
        </w:tabs>
        <w:ind w:left="5760" w:hanging="360"/>
      </w:pPr>
      <w:rPr>
        <w:rFonts w:ascii="Arial" w:hAnsi="Arial" w:hint="default"/>
      </w:rPr>
    </w:lvl>
    <w:lvl w:ilvl="8" w:tplc="D2DCD6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2"/>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4"/>
  </w:num>
  <w:num w:numId="13" w16cid:durableId="739250815">
    <w:abstractNumId w:val="6"/>
  </w:num>
  <w:num w:numId="14" w16cid:durableId="1928341000">
    <w:abstractNumId w:val="13"/>
  </w:num>
  <w:num w:numId="15" w16cid:durableId="589890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64AFF"/>
    <w:rsid w:val="00090B74"/>
    <w:rsid w:val="000B2112"/>
    <w:rsid w:val="000D0129"/>
    <w:rsid w:val="000D6A1E"/>
    <w:rsid w:val="000E075B"/>
    <w:rsid w:val="000F35C9"/>
    <w:rsid w:val="000F3F39"/>
    <w:rsid w:val="001100E4"/>
    <w:rsid w:val="001103E1"/>
    <w:rsid w:val="00143458"/>
    <w:rsid w:val="00152880"/>
    <w:rsid w:val="001550E8"/>
    <w:rsid w:val="0016231B"/>
    <w:rsid w:val="00186009"/>
    <w:rsid w:val="001A533B"/>
    <w:rsid w:val="001B4051"/>
    <w:rsid w:val="001B5C75"/>
    <w:rsid w:val="001D1577"/>
    <w:rsid w:val="001D5DED"/>
    <w:rsid w:val="00201A74"/>
    <w:rsid w:val="00205675"/>
    <w:rsid w:val="002128D8"/>
    <w:rsid w:val="00225604"/>
    <w:rsid w:val="00232A7B"/>
    <w:rsid w:val="002435AF"/>
    <w:rsid w:val="0027165E"/>
    <w:rsid w:val="00274DB4"/>
    <w:rsid w:val="002860D8"/>
    <w:rsid w:val="002A0D30"/>
    <w:rsid w:val="002A1A1D"/>
    <w:rsid w:val="002B6CD6"/>
    <w:rsid w:val="002D5E5D"/>
    <w:rsid w:val="00313A36"/>
    <w:rsid w:val="00317D72"/>
    <w:rsid w:val="00352C39"/>
    <w:rsid w:val="0037665A"/>
    <w:rsid w:val="0038604F"/>
    <w:rsid w:val="0039100D"/>
    <w:rsid w:val="0039392B"/>
    <w:rsid w:val="003A53CB"/>
    <w:rsid w:val="003C244E"/>
    <w:rsid w:val="003D7DA5"/>
    <w:rsid w:val="003F2E5B"/>
    <w:rsid w:val="0043254B"/>
    <w:rsid w:val="004352DA"/>
    <w:rsid w:val="00441486"/>
    <w:rsid w:val="004554E0"/>
    <w:rsid w:val="00464AC4"/>
    <w:rsid w:val="00464B66"/>
    <w:rsid w:val="004976FA"/>
    <w:rsid w:val="004B005C"/>
    <w:rsid w:val="004B3F02"/>
    <w:rsid w:val="004D148F"/>
    <w:rsid w:val="004E4C88"/>
    <w:rsid w:val="004F41EE"/>
    <w:rsid w:val="00525022"/>
    <w:rsid w:val="0054406E"/>
    <w:rsid w:val="00556025"/>
    <w:rsid w:val="00586555"/>
    <w:rsid w:val="005A6DF4"/>
    <w:rsid w:val="005B5B9D"/>
    <w:rsid w:val="005B6C8D"/>
    <w:rsid w:val="005D5CE4"/>
    <w:rsid w:val="005E384F"/>
    <w:rsid w:val="006045C9"/>
    <w:rsid w:val="006050DE"/>
    <w:rsid w:val="0061203D"/>
    <w:rsid w:val="0063233D"/>
    <w:rsid w:val="006A169C"/>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0C7"/>
    <w:rsid w:val="00855601"/>
    <w:rsid w:val="0087020F"/>
    <w:rsid w:val="008D5229"/>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50CC2"/>
    <w:rsid w:val="00C6155E"/>
    <w:rsid w:val="00CA02AB"/>
    <w:rsid w:val="00CD1448"/>
    <w:rsid w:val="00CD5D33"/>
    <w:rsid w:val="00CE71A1"/>
    <w:rsid w:val="00CF1E9E"/>
    <w:rsid w:val="00D0673C"/>
    <w:rsid w:val="00D72F91"/>
    <w:rsid w:val="00DD1B36"/>
    <w:rsid w:val="00DD68C3"/>
    <w:rsid w:val="00E034A0"/>
    <w:rsid w:val="00E33339"/>
    <w:rsid w:val="00E44CD4"/>
    <w:rsid w:val="00E46864"/>
    <w:rsid w:val="00E4725B"/>
    <w:rsid w:val="00E85BF1"/>
    <w:rsid w:val="00E97DEE"/>
    <w:rsid w:val="00EA23D7"/>
    <w:rsid w:val="00EC0305"/>
    <w:rsid w:val="00EC1EAB"/>
    <w:rsid w:val="00EC7866"/>
    <w:rsid w:val="00ED23D5"/>
    <w:rsid w:val="00EE1CD2"/>
    <w:rsid w:val="00EF322C"/>
    <w:rsid w:val="00F3025C"/>
    <w:rsid w:val="00F3525C"/>
    <w:rsid w:val="00F4169C"/>
    <w:rsid w:val="00F632EB"/>
    <w:rsid w:val="00F66232"/>
    <w:rsid w:val="00F70447"/>
    <w:rsid w:val="00F91346"/>
    <w:rsid w:val="00F966E0"/>
    <w:rsid w:val="00FA4AB2"/>
    <w:rsid w:val="00FC5C88"/>
    <w:rsid w:val="00FD1815"/>
    <w:rsid w:val="00FD7476"/>
    <w:rsid w:val="158877B0"/>
    <w:rsid w:val="1CA0B2A5"/>
    <w:rsid w:val="2785ABA2"/>
    <w:rsid w:val="4604E7FE"/>
    <w:rsid w:val="64C0184B"/>
    <w:rsid w:val="64E114B6"/>
    <w:rsid w:val="6658BBC9"/>
    <w:rsid w:val="71A66F61"/>
    <w:rsid w:val="7342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 w:id="1120415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1967">
          <w:marLeft w:val="360"/>
          <w:marRight w:val="0"/>
          <w:marTop w:val="200"/>
          <w:marBottom w:val="0"/>
          <w:divBdr>
            <w:top w:val="none" w:sz="0" w:space="0" w:color="auto"/>
            <w:left w:val="none" w:sz="0" w:space="0" w:color="auto"/>
            <w:bottom w:val="none" w:sz="0" w:space="0" w:color="auto"/>
            <w:right w:val="none" w:sz="0" w:space="0" w:color="auto"/>
          </w:divBdr>
        </w:div>
        <w:div w:id="602953497">
          <w:marLeft w:val="360"/>
          <w:marRight w:val="0"/>
          <w:marTop w:val="200"/>
          <w:marBottom w:val="0"/>
          <w:divBdr>
            <w:top w:val="none" w:sz="0" w:space="0" w:color="auto"/>
            <w:left w:val="none" w:sz="0" w:space="0" w:color="auto"/>
            <w:bottom w:val="none" w:sz="0" w:space="0" w:color="auto"/>
            <w:right w:val="none" w:sz="0" w:space="0" w:color="auto"/>
          </w:divBdr>
        </w:div>
        <w:div w:id="1841889544">
          <w:marLeft w:val="360"/>
          <w:marRight w:val="0"/>
          <w:marTop w:val="200"/>
          <w:marBottom w:val="0"/>
          <w:divBdr>
            <w:top w:val="none" w:sz="0" w:space="0" w:color="auto"/>
            <w:left w:val="none" w:sz="0" w:space="0" w:color="auto"/>
            <w:bottom w:val="none" w:sz="0" w:space="0" w:color="auto"/>
            <w:right w:val="none" w:sz="0" w:space="0" w:color="auto"/>
          </w:divBdr>
        </w:div>
        <w:div w:id="2027250797">
          <w:marLeft w:val="360"/>
          <w:marRight w:val="0"/>
          <w:marTop w:val="200"/>
          <w:marBottom w:val="0"/>
          <w:divBdr>
            <w:top w:val="none" w:sz="0" w:space="0" w:color="auto"/>
            <w:left w:val="none" w:sz="0" w:space="0" w:color="auto"/>
            <w:bottom w:val="none" w:sz="0" w:space="0" w:color="auto"/>
            <w:right w:val="none" w:sz="0" w:space="0" w:color="auto"/>
          </w:divBdr>
        </w:div>
        <w:div w:id="1660839327">
          <w:marLeft w:val="360"/>
          <w:marRight w:val="0"/>
          <w:marTop w:val="200"/>
          <w:marBottom w:val="0"/>
          <w:divBdr>
            <w:top w:val="none" w:sz="0" w:space="0" w:color="auto"/>
            <w:left w:val="none" w:sz="0" w:space="0" w:color="auto"/>
            <w:bottom w:val="none" w:sz="0" w:space="0" w:color="auto"/>
            <w:right w:val="none" w:sz="0" w:space="0" w:color="auto"/>
          </w:divBdr>
        </w:div>
        <w:div w:id="503665523">
          <w:marLeft w:val="360"/>
          <w:marRight w:val="0"/>
          <w:marTop w:val="200"/>
          <w:marBottom w:val="0"/>
          <w:divBdr>
            <w:top w:val="none" w:sz="0" w:space="0" w:color="auto"/>
            <w:left w:val="none" w:sz="0" w:space="0" w:color="auto"/>
            <w:bottom w:val="none" w:sz="0" w:space="0" w:color="auto"/>
            <w:right w:val="none" w:sz="0" w:space="0" w:color="auto"/>
          </w:divBdr>
        </w:div>
        <w:div w:id="1065908431">
          <w:marLeft w:val="360"/>
          <w:marRight w:val="0"/>
          <w:marTop w:val="200"/>
          <w:marBottom w:val="0"/>
          <w:divBdr>
            <w:top w:val="none" w:sz="0" w:space="0" w:color="auto"/>
            <w:left w:val="none" w:sz="0" w:space="0" w:color="auto"/>
            <w:bottom w:val="none" w:sz="0" w:space="0" w:color="auto"/>
            <w:right w:val="none" w:sz="0" w:space="0" w:color="auto"/>
          </w:divBdr>
        </w:div>
        <w:div w:id="724571833">
          <w:marLeft w:val="360"/>
          <w:marRight w:val="0"/>
          <w:marTop w:val="200"/>
          <w:marBottom w:val="0"/>
          <w:divBdr>
            <w:top w:val="none" w:sz="0" w:space="0" w:color="auto"/>
            <w:left w:val="none" w:sz="0" w:space="0" w:color="auto"/>
            <w:bottom w:val="none" w:sz="0" w:space="0" w:color="auto"/>
            <w:right w:val="none" w:sz="0" w:space="0" w:color="auto"/>
          </w:divBdr>
        </w:div>
        <w:div w:id="1531797681">
          <w:marLeft w:val="360"/>
          <w:marRight w:val="0"/>
          <w:marTop w:val="200"/>
          <w:marBottom w:val="0"/>
          <w:divBdr>
            <w:top w:val="none" w:sz="0" w:space="0" w:color="auto"/>
            <w:left w:val="none" w:sz="0" w:space="0" w:color="auto"/>
            <w:bottom w:val="none" w:sz="0" w:space="0" w:color="auto"/>
            <w:right w:val="none" w:sz="0" w:space="0" w:color="auto"/>
          </w:divBdr>
        </w:div>
        <w:div w:id="190995486">
          <w:marLeft w:val="360"/>
          <w:marRight w:val="0"/>
          <w:marTop w:val="200"/>
          <w:marBottom w:val="0"/>
          <w:divBdr>
            <w:top w:val="none" w:sz="0" w:space="0" w:color="auto"/>
            <w:left w:val="none" w:sz="0" w:space="0" w:color="auto"/>
            <w:bottom w:val="none" w:sz="0" w:space="0" w:color="auto"/>
            <w:right w:val="none" w:sz="0" w:space="0" w:color="auto"/>
          </w:divBdr>
        </w:div>
        <w:div w:id="973681526">
          <w:marLeft w:val="360"/>
          <w:marRight w:val="0"/>
          <w:marTop w:val="200"/>
          <w:marBottom w:val="0"/>
          <w:divBdr>
            <w:top w:val="none" w:sz="0" w:space="0" w:color="auto"/>
            <w:left w:val="none" w:sz="0" w:space="0" w:color="auto"/>
            <w:bottom w:val="none" w:sz="0" w:space="0" w:color="auto"/>
            <w:right w:val="none" w:sz="0" w:space="0" w:color="auto"/>
          </w:divBdr>
        </w:div>
        <w:div w:id="1587693461">
          <w:marLeft w:val="360"/>
          <w:marRight w:val="0"/>
          <w:marTop w:val="200"/>
          <w:marBottom w:val="0"/>
          <w:divBdr>
            <w:top w:val="none" w:sz="0" w:space="0" w:color="auto"/>
            <w:left w:val="none" w:sz="0" w:space="0" w:color="auto"/>
            <w:bottom w:val="none" w:sz="0" w:space="0" w:color="auto"/>
            <w:right w:val="none" w:sz="0" w:space="0" w:color="auto"/>
          </w:divBdr>
        </w:div>
        <w:div w:id="783958385">
          <w:marLeft w:val="360"/>
          <w:marRight w:val="0"/>
          <w:marTop w:val="200"/>
          <w:marBottom w:val="0"/>
          <w:divBdr>
            <w:top w:val="none" w:sz="0" w:space="0" w:color="auto"/>
            <w:left w:val="none" w:sz="0" w:space="0" w:color="auto"/>
            <w:bottom w:val="none" w:sz="0" w:space="0" w:color="auto"/>
            <w:right w:val="none" w:sz="0" w:space="0" w:color="auto"/>
          </w:divBdr>
        </w:div>
        <w:div w:id="741105923">
          <w:marLeft w:val="360"/>
          <w:marRight w:val="0"/>
          <w:marTop w:val="200"/>
          <w:marBottom w:val="0"/>
          <w:divBdr>
            <w:top w:val="none" w:sz="0" w:space="0" w:color="auto"/>
            <w:left w:val="none" w:sz="0" w:space="0" w:color="auto"/>
            <w:bottom w:val="none" w:sz="0" w:space="0" w:color="auto"/>
            <w:right w:val="none" w:sz="0" w:space="0" w:color="auto"/>
          </w:divBdr>
        </w:div>
      </w:divsChild>
    </w:div>
    <w:div w:id="1163163954">
      <w:bodyDiv w:val="1"/>
      <w:marLeft w:val="0"/>
      <w:marRight w:val="0"/>
      <w:marTop w:val="0"/>
      <w:marBottom w:val="0"/>
      <w:divBdr>
        <w:top w:val="none" w:sz="0" w:space="0" w:color="auto"/>
        <w:left w:val="none" w:sz="0" w:space="0" w:color="auto"/>
        <w:bottom w:val="none" w:sz="0" w:space="0" w:color="auto"/>
        <w:right w:val="none" w:sz="0" w:space="0" w:color="auto"/>
      </w:divBdr>
      <w:divsChild>
        <w:div w:id="963005296">
          <w:marLeft w:val="360"/>
          <w:marRight w:val="0"/>
          <w:marTop w:val="200"/>
          <w:marBottom w:val="0"/>
          <w:divBdr>
            <w:top w:val="none" w:sz="0" w:space="0" w:color="auto"/>
            <w:left w:val="none" w:sz="0" w:space="0" w:color="auto"/>
            <w:bottom w:val="none" w:sz="0" w:space="0" w:color="auto"/>
            <w:right w:val="none" w:sz="0" w:space="0" w:color="auto"/>
          </w:divBdr>
        </w:div>
        <w:div w:id="8331791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priorities/" TargetMode="External"/><Relationship Id="rId18" Type="http://schemas.openxmlformats.org/officeDocument/2006/relationships/hyperlink" Target="http://www.penbrynsurgery.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ontact-us/pub-scheme/spend/" TargetMode="External"/><Relationship Id="rId17" Type="http://schemas.openxmlformats.org/officeDocument/2006/relationships/hyperlink" Target="https://www.england.nhs.uk/contact-us/pub-scheme/services/" TargetMode="External"/><Relationship Id="rId2" Type="http://schemas.openxmlformats.org/officeDocument/2006/relationships/customXml" Target="../customXml/item2.xml"/><Relationship Id="rId16" Type="http://schemas.openxmlformats.org/officeDocument/2006/relationships/hyperlink" Target="https://www.england.nhs.uk/publication/our-board-members-register-of-inter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ub-scheme/what-we-do/" TargetMode="External"/><Relationship Id="rId5" Type="http://schemas.openxmlformats.org/officeDocument/2006/relationships/numbering" Target="numbering.xml"/><Relationship Id="rId15" Type="http://schemas.openxmlformats.org/officeDocument/2006/relationships/hyperlink" Target="https://www.england.nhs.uk/contact-us/pub-scheme/pol-pro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dec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5" ma:contentTypeDescription="Create a new document." ma:contentTypeScope="" ma:versionID="e88d1c15d9fc4a428b20b3720b374550">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26e13745157e49205a92e5afddfcf58d"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2.xml><?xml version="1.0" encoding="utf-8"?>
<ds:datastoreItem xmlns:ds="http://schemas.openxmlformats.org/officeDocument/2006/customXml" ds:itemID="{53A055F8-A2F5-4C8D-8995-ECC14F84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DD5E48CD-91D5-4291-920C-405C45E51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3</TotalTime>
  <Pages>6</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Amy Griffiths</cp:lastModifiedBy>
  <cp:revision>4</cp:revision>
  <dcterms:created xsi:type="dcterms:W3CDTF">2024-03-14T16:55:00Z</dcterms:created>
  <dcterms:modified xsi:type="dcterms:W3CDTF">2024-03-15T09:13:00Z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